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BF1" w:rsidRPr="00520584" w:rsidRDefault="003F6BF1" w:rsidP="003F6BF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color w:val="000000"/>
        </w:rPr>
      </w:pPr>
      <w:r w:rsidRPr="00F96A51">
        <w:rPr>
          <w:rFonts w:ascii="Times New Roman" w:hAnsi="Times New Roman"/>
          <w:b/>
          <w:color w:val="000000"/>
        </w:rPr>
        <w:t>GRAPHS</w:t>
      </w:r>
      <w:r w:rsidRPr="00F96A51">
        <w:rPr>
          <w:color w:val="000000"/>
        </w:rPr>
        <w:br w:type="textWrapping" w:clear="all"/>
      </w:r>
    </w:p>
    <w:p w:rsidR="003F6BF1" w:rsidRPr="00F96A51" w:rsidRDefault="003F6BF1" w:rsidP="003F6BF1">
      <w:pPr>
        <w:jc w:val="center"/>
        <w:rPr>
          <w:color w:val="000000"/>
        </w:rPr>
      </w:pPr>
      <w:r>
        <w:rPr>
          <w:noProof/>
          <w:lang w:val="pt-BR" w:eastAsia="pt-BR" w:bidi="ar-SA"/>
        </w:rPr>
        <w:drawing>
          <wp:inline distT="0" distB="0" distL="0" distR="0" wp14:anchorId="420B8690" wp14:editId="4F361149">
            <wp:extent cx="4694830" cy="2408830"/>
            <wp:effectExtent l="0" t="0" r="10795" b="1079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F6BF1" w:rsidRPr="005A1B25" w:rsidRDefault="003F6BF1" w:rsidP="003F6BF1">
      <w:pPr>
        <w:jc w:val="center"/>
        <w:rPr>
          <w:rFonts w:ascii="Times New Roman" w:hAnsi="Times New Roman" w:cs="Times New Roman"/>
          <w:color w:val="000000"/>
        </w:rPr>
      </w:pPr>
      <w:r w:rsidRPr="00520584">
        <w:rPr>
          <w:rFonts w:ascii="Times New Roman" w:hAnsi="Times New Roman" w:cs="Times New Roman"/>
          <w:b/>
          <w:color w:val="000000"/>
        </w:rPr>
        <w:t>Graph 1.</w:t>
      </w:r>
      <w:r w:rsidRPr="00520584">
        <w:rPr>
          <w:rFonts w:ascii="Times New Roman" w:hAnsi="Times New Roman" w:cs="Times New Roman"/>
          <w:color w:val="000000"/>
        </w:rPr>
        <w:t xml:space="preserve"> Average measurements of </w:t>
      </w:r>
      <w:proofErr w:type="spellStart"/>
      <w:r w:rsidRPr="00520584">
        <w:rPr>
          <w:rFonts w:ascii="Times New Roman" w:hAnsi="Times New Roman" w:cs="Times New Roman"/>
          <w:color w:val="000000"/>
        </w:rPr>
        <w:t>interocclusal</w:t>
      </w:r>
      <w:proofErr w:type="spellEnd"/>
      <w:r w:rsidRPr="00520584">
        <w:rPr>
          <w:rFonts w:ascii="Times New Roman" w:hAnsi="Times New Roman" w:cs="Times New Roman"/>
          <w:color w:val="000000"/>
        </w:rPr>
        <w:t xml:space="preserve"> stabilization splint thickness in occlusal regions of right</w:t>
      </w:r>
      <w:r>
        <w:rPr>
          <w:rFonts w:ascii="Times New Roman" w:hAnsi="Times New Roman" w:cs="Times New Roman"/>
          <w:color w:val="000000"/>
        </w:rPr>
        <w:t xml:space="preserve"> molar</w:t>
      </w:r>
      <w:r w:rsidRPr="00520584">
        <w:rPr>
          <w:rFonts w:ascii="Times New Roman" w:hAnsi="Times New Roman" w:cs="Times New Roman"/>
          <w:color w:val="000000"/>
        </w:rPr>
        <w:t>, left molar and anterior (mm).</w:t>
      </w:r>
    </w:p>
    <w:p w:rsidR="003F6BF1" w:rsidRDefault="003F6BF1" w:rsidP="003F6BF1">
      <w:pPr>
        <w:pStyle w:val="ListParagraph1"/>
        <w:tabs>
          <w:tab w:val="left" w:pos="180"/>
          <w:tab w:val="left" w:pos="709"/>
        </w:tabs>
        <w:ind w:left="0" w:right="57"/>
        <w:jc w:val="both"/>
        <w:rPr>
          <w:b/>
          <w:color w:val="000000"/>
        </w:rPr>
      </w:pPr>
    </w:p>
    <w:p w:rsidR="0028053E" w:rsidRDefault="0028053E" w:rsidP="003F6BF1">
      <w:pPr>
        <w:pStyle w:val="ListParagraph1"/>
        <w:tabs>
          <w:tab w:val="left" w:pos="180"/>
          <w:tab w:val="left" w:pos="709"/>
        </w:tabs>
        <w:ind w:left="0" w:right="57"/>
        <w:jc w:val="both"/>
        <w:rPr>
          <w:b/>
          <w:color w:val="000000"/>
        </w:rPr>
      </w:pPr>
    </w:p>
    <w:p w:rsidR="003F6BF1" w:rsidRDefault="0028053E" w:rsidP="003F6BF1">
      <w:pPr>
        <w:pStyle w:val="ListParagraph1"/>
        <w:tabs>
          <w:tab w:val="left" w:pos="180"/>
          <w:tab w:val="left" w:pos="709"/>
        </w:tabs>
        <w:ind w:left="0" w:right="57"/>
        <w:jc w:val="both"/>
        <w:rPr>
          <w:b/>
          <w:color w:val="000000"/>
        </w:rPr>
      </w:pPr>
      <w:r>
        <w:rPr>
          <w:b/>
          <w:color w:val="000000"/>
        </w:rPr>
        <w:t>FIGURE LEGENDS</w:t>
      </w:r>
    </w:p>
    <w:p w:rsidR="003F6BF1" w:rsidRDefault="003F6BF1" w:rsidP="003F6BF1">
      <w:pPr>
        <w:pStyle w:val="ListParagraph1"/>
        <w:tabs>
          <w:tab w:val="left" w:pos="180"/>
          <w:tab w:val="left" w:pos="709"/>
        </w:tabs>
        <w:ind w:left="0" w:right="57"/>
        <w:jc w:val="both"/>
        <w:rPr>
          <w:b/>
          <w:color w:val="000000"/>
        </w:rPr>
      </w:pPr>
    </w:p>
    <w:p w:rsidR="003F6BF1" w:rsidRPr="00F96A51" w:rsidRDefault="003F6BF1" w:rsidP="003F6BF1">
      <w:pPr>
        <w:pStyle w:val="ListParagraph1"/>
        <w:tabs>
          <w:tab w:val="left" w:pos="180"/>
          <w:tab w:val="left" w:pos="709"/>
        </w:tabs>
        <w:ind w:left="0" w:right="57"/>
        <w:jc w:val="center"/>
        <w:rPr>
          <w:b/>
          <w:color w:val="000000"/>
        </w:rPr>
      </w:pPr>
    </w:p>
    <w:p w:rsidR="003F6BF1" w:rsidRPr="00F96A51" w:rsidRDefault="003F6BF1" w:rsidP="003F6BF1">
      <w:pPr>
        <w:pStyle w:val="ListParagraph1"/>
        <w:tabs>
          <w:tab w:val="left" w:pos="180"/>
          <w:tab w:val="left" w:pos="709"/>
        </w:tabs>
        <w:ind w:left="0" w:right="57"/>
        <w:rPr>
          <w:b/>
          <w:color w:val="000000"/>
        </w:rPr>
      </w:pPr>
    </w:p>
    <w:p w:rsidR="003F6BF1" w:rsidRPr="0028053E" w:rsidRDefault="003F6BF1" w:rsidP="003F6BF1">
      <w:pPr>
        <w:pStyle w:val="ListParagraph1"/>
        <w:tabs>
          <w:tab w:val="left" w:pos="180"/>
          <w:tab w:val="left" w:pos="709"/>
        </w:tabs>
        <w:spacing w:line="360" w:lineRule="auto"/>
        <w:ind w:left="0" w:right="57"/>
        <w:jc w:val="both"/>
        <w:rPr>
          <w:color w:val="000000"/>
          <w:sz w:val="22"/>
        </w:rPr>
      </w:pPr>
      <w:r w:rsidRPr="00F96A51">
        <w:rPr>
          <w:b/>
          <w:color w:val="000000"/>
          <w:sz w:val="22"/>
        </w:rPr>
        <w:t>Figure 1.</w:t>
      </w:r>
      <w:r w:rsidRPr="00F96A51">
        <w:rPr>
          <w:color w:val="000000"/>
          <w:sz w:val="22"/>
        </w:rPr>
        <w:t xml:space="preserve"> Reference Points marked in the middle line, area of the eyes, cheeks, nose and lips: front view.</w:t>
      </w:r>
    </w:p>
    <w:p w:rsidR="003F6BF1" w:rsidRPr="005A1B25" w:rsidRDefault="003F6BF1" w:rsidP="003F6BF1">
      <w:pPr>
        <w:pStyle w:val="ListParagraph1"/>
        <w:tabs>
          <w:tab w:val="left" w:pos="180"/>
          <w:tab w:val="left" w:pos="709"/>
        </w:tabs>
        <w:spacing w:line="360" w:lineRule="auto"/>
        <w:ind w:left="0" w:right="57"/>
        <w:jc w:val="center"/>
        <w:rPr>
          <w:color w:val="000000"/>
          <w:sz w:val="22"/>
          <w:szCs w:val="22"/>
        </w:rPr>
      </w:pPr>
    </w:p>
    <w:p w:rsidR="003F6BF1" w:rsidRPr="0028053E" w:rsidRDefault="003F6BF1" w:rsidP="0028053E">
      <w:pPr>
        <w:pStyle w:val="ListParagraph1"/>
        <w:tabs>
          <w:tab w:val="left" w:pos="180"/>
          <w:tab w:val="left" w:pos="709"/>
        </w:tabs>
        <w:spacing w:line="360" w:lineRule="auto"/>
        <w:ind w:left="0" w:right="57"/>
        <w:jc w:val="both"/>
        <w:rPr>
          <w:color w:val="000000"/>
          <w:sz w:val="22"/>
        </w:rPr>
      </w:pPr>
      <w:r w:rsidRPr="00F96A51">
        <w:rPr>
          <w:b/>
          <w:color w:val="000000"/>
          <w:sz w:val="22"/>
        </w:rPr>
        <w:t>Figure 2.</w:t>
      </w:r>
      <w:r w:rsidRPr="00F96A51">
        <w:rPr>
          <w:color w:val="000000"/>
          <w:sz w:val="22"/>
        </w:rPr>
        <w:t xml:space="preserve"> Reference Points marked bilaterally in the face in the region of the eyes, nose, lips and ears: side view.</w:t>
      </w:r>
    </w:p>
    <w:p w:rsidR="003F6BF1" w:rsidRPr="00F96A51" w:rsidRDefault="003F6BF1" w:rsidP="003F6BF1">
      <w:pPr>
        <w:pStyle w:val="ListParagraph1"/>
        <w:tabs>
          <w:tab w:val="left" w:pos="180"/>
          <w:tab w:val="left" w:pos="709"/>
        </w:tabs>
        <w:ind w:left="0" w:right="57"/>
        <w:rPr>
          <w:b/>
          <w:color w:val="000000"/>
          <w:sz w:val="22"/>
          <w:szCs w:val="22"/>
        </w:rPr>
      </w:pPr>
    </w:p>
    <w:p w:rsidR="003F6BF1" w:rsidRDefault="003F6BF1" w:rsidP="003F6BF1">
      <w:pPr>
        <w:pStyle w:val="ListParagraph1"/>
        <w:tabs>
          <w:tab w:val="left" w:pos="180"/>
          <w:tab w:val="left" w:pos="709"/>
        </w:tabs>
        <w:ind w:left="0" w:right="57"/>
        <w:rPr>
          <w:color w:val="000000"/>
          <w:sz w:val="22"/>
        </w:rPr>
      </w:pPr>
      <w:r w:rsidRPr="00F96A51">
        <w:rPr>
          <w:b/>
          <w:color w:val="000000"/>
          <w:sz w:val="22"/>
        </w:rPr>
        <w:t xml:space="preserve">Figure 3. </w:t>
      </w:r>
      <w:r w:rsidRPr="00F96A51">
        <w:rPr>
          <w:color w:val="000000"/>
          <w:sz w:val="22"/>
        </w:rPr>
        <w:t>Cheek areas (cm</w:t>
      </w:r>
      <w:r w:rsidRPr="00F96A51">
        <w:rPr>
          <w:color w:val="000000"/>
          <w:sz w:val="22"/>
          <w:vertAlign w:val="superscript"/>
        </w:rPr>
        <w:t>3</w:t>
      </w:r>
      <w:r w:rsidRPr="00F96A51">
        <w:rPr>
          <w:color w:val="000000"/>
          <w:sz w:val="22"/>
        </w:rPr>
        <w:t xml:space="preserve">), between the points T, </w:t>
      </w:r>
      <w:proofErr w:type="spellStart"/>
      <w:r w:rsidRPr="00F96A51">
        <w:rPr>
          <w:color w:val="000000"/>
          <w:sz w:val="22"/>
        </w:rPr>
        <w:t>Zy</w:t>
      </w:r>
      <w:proofErr w:type="spellEnd"/>
      <w:r w:rsidRPr="00F96A51">
        <w:rPr>
          <w:color w:val="000000"/>
          <w:sz w:val="22"/>
        </w:rPr>
        <w:t xml:space="preserve">, </w:t>
      </w:r>
      <w:proofErr w:type="spellStart"/>
      <w:r w:rsidRPr="00F96A51">
        <w:rPr>
          <w:color w:val="000000"/>
          <w:sz w:val="22"/>
        </w:rPr>
        <w:t>Chk</w:t>
      </w:r>
      <w:proofErr w:type="spellEnd"/>
      <w:r w:rsidRPr="00F96A51">
        <w:rPr>
          <w:color w:val="000000"/>
          <w:sz w:val="22"/>
        </w:rPr>
        <w:t xml:space="preserve">, </w:t>
      </w:r>
      <w:proofErr w:type="spellStart"/>
      <w:r w:rsidRPr="00F96A51">
        <w:rPr>
          <w:color w:val="000000"/>
          <w:sz w:val="22"/>
        </w:rPr>
        <w:t>Ch</w:t>
      </w:r>
      <w:proofErr w:type="spellEnd"/>
      <w:r w:rsidRPr="00F96A51">
        <w:rPr>
          <w:color w:val="000000"/>
          <w:sz w:val="22"/>
        </w:rPr>
        <w:t xml:space="preserve">, </w:t>
      </w:r>
      <w:proofErr w:type="spellStart"/>
      <w:r w:rsidRPr="00F96A51">
        <w:rPr>
          <w:color w:val="000000"/>
          <w:sz w:val="22"/>
        </w:rPr>
        <w:t>Gn</w:t>
      </w:r>
      <w:proofErr w:type="spellEnd"/>
      <w:r w:rsidRPr="00F96A51">
        <w:rPr>
          <w:color w:val="000000"/>
          <w:sz w:val="22"/>
        </w:rPr>
        <w:t xml:space="preserve">, Go. </w:t>
      </w:r>
    </w:p>
    <w:p w:rsidR="003F6BF1" w:rsidRDefault="003F6BF1" w:rsidP="0028053E">
      <w:pPr>
        <w:pStyle w:val="ListParagraph1"/>
        <w:tabs>
          <w:tab w:val="left" w:pos="180"/>
          <w:tab w:val="left" w:pos="709"/>
        </w:tabs>
        <w:ind w:left="0" w:right="57"/>
        <w:rPr>
          <w:color w:val="000000"/>
          <w:sz w:val="22"/>
          <w:szCs w:val="22"/>
        </w:rPr>
      </w:pPr>
      <w:bookmarkStart w:id="0" w:name="_GoBack"/>
      <w:bookmarkEnd w:id="0"/>
    </w:p>
    <w:p w:rsidR="003F6BF1" w:rsidRPr="005A1B25" w:rsidRDefault="003F6BF1" w:rsidP="003F6BF1">
      <w:pPr>
        <w:pStyle w:val="ListParagraph1"/>
        <w:tabs>
          <w:tab w:val="left" w:pos="180"/>
          <w:tab w:val="left" w:pos="709"/>
        </w:tabs>
        <w:ind w:left="0" w:right="57"/>
        <w:jc w:val="center"/>
        <w:rPr>
          <w:color w:val="000000"/>
          <w:sz w:val="22"/>
          <w:szCs w:val="22"/>
        </w:rPr>
      </w:pPr>
    </w:p>
    <w:p w:rsidR="003F6BF1" w:rsidRPr="00F96A51" w:rsidRDefault="003F6BF1" w:rsidP="003F6BF1">
      <w:pPr>
        <w:pStyle w:val="ListParagraph1"/>
        <w:tabs>
          <w:tab w:val="left" w:pos="180"/>
          <w:tab w:val="left" w:pos="709"/>
        </w:tabs>
        <w:ind w:left="0" w:right="57"/>
        <w:rPr>
          <w:b/>
          <w:color w:val="000000"/>
          <w:sz w:val="22"/>
          <w:szCs w:val="22"/>
        </w:rPr>
      </w:pPr>
      <w:r w:rsidRPr="00F96A51">
        <w:rPr>
          <w:b/>
          <w:color w:val="000000"/>
          <w:sz w:val="22"/>
        </w:rPr>
        <w:t xml:space="preserve">Figure 4. </w:t>
      </w:r>
      <w:r w:rsidRPr="00F96A51">
        <w:rPr>
          <w:color w:val="000000"/>
          <w:sz w:val="22"/>
        </w:rPr>
        <w:t xml:space="preserve">Lip area right side, between the points Ls, </w:t>
      </w:r>
      <w:proofErr w:type="spellStart"/>
      <w:r w:rsidRPr="00F96A51">
        <w:rPr>
          <w:color w:val="000000"/>
          <w:sz w:val="22"/>
        </w:rPr>
        <w:t>Cph</w:t>
      </w:r>
      <w:proofErr w:type="spellEnd"/>
      <w:r w:rsidRPr="00F96A51">
        <w:rPr>
          <w:color w:val="000000"/>
          <w:sz w:val="22"/>
        </w:rPr>
        <w:t xml:space="preserve">, </w:t>
      </w:r>
      <w:proofErr w:type="spellStart"/>
      <w:r w:rsidRPr="00F96A51">
        <w:rPr>
          <w:color w:val="000000"/>
          <w:sz w:val="22"/>
        </w:rPr>
        <w:t>Ch</w:t>
      </w:r>
      <w:proofErr w:type="spellEnd"/>
      <w:r w:rsidRPr="00F96A51">
        <w:rPr>
          <w:color w:val="000000"/>
          <w:sz w:val="22"/>
        </w:rPr>
        <w:t xml:space="preserve">, Li and </w:t>
      </w:r>
      <w:proofErr w:type="spellStart"/>
      <w:r w:rsidRPr="00F96A51">
        <w:rPr>
          <w:color w:val="000000"/>
          <w:sz w:val="22"/>
        </w:rPr>
        <w:t>Sto</w:t>
      </w:r>
      <w:proofErr w:type="spellEnd"/>
      <w:r w:rsidRPr="00F96A51">
        <w:rPr>
          <w:color w:val="000000"/>
          <w:sz w:val="22"/>
        </w:rPr>
        <w:t>.</w:t>
      </w:r>
    </w:p>
    <w:p w:rsidR="003F6BF1" w:rsidRDefault="003F6BF1" w:rsidP="003F6BF1"/>
    <w:p w:rsidR="00F61C87" w:rsidRDefault="00F61C87"/>
    <w:sectPr w:rsidR="00F61C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BF1"/>
    <w:rsid w:val="0028053E"/>
    <w:rsid w:val="003F6BF1"/>
    <w:rsid w:val="00F6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44C70-F719-4A2C-B426-802E828F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BF1"/>
    <w:pPr>
      <w:spacing w:after="200" w:line="276" w:lineRule="auto"/>
    </w:pPr>
    <w:rPr>
      <w:rFonts w:ascii="Calibri" w:eastAsia="Times New Roman" w:hAnsi="Calibri" w:cs="Calibri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3F6BF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a&#237;s\Desktop\Marco\Ana-Lais\Trabalho%202\An&#225;lises\An&#225;lises%20estat&#237;stica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cap="none" spc="2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900" b="1" i="1" baseline="0">
                <a:solidFill>
                  <a:sysClr val="windowText" lastClr="000000"/>
                </a:solidFill>
                <a:effectLst/>
              </a:rPr>
              <a:t>THICKNESS OF THE INTEROCCLUSAL STABILIZATION SPLINT </a:t>
            </a:r>
            <a:endParaRPr lang="pt-BR" sz="900">
              <a:solidFill>
                <a:sysClr val="windowText" lastClr="000000"/>
              </a:solidFill>
              <a:effectLst/>
            </a:endParaRPr>
          </a:p>
        </c:rich>
      </c:tx>
      <c:layout>
        <c:manualLayout>
          <c:xMode val="edge"/>
          <c:yMode val="edge"/>
          <c:x val="0.13285540376031382"/>
          <c:y val="3.87925540417387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2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bg1">
                <a:lumMod val="75000"/>
              </a:schemeClr>
            </a:solidFill>
            <a:ln w="9525" cap="flat" cmpd="sng" algn="ctr">
              <a:solidFill>
                <a:schemeClr val="tx1"/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  <a:sp3d contourW="9525">
              <a:contourClr>
                <a:schemeClr val="tx1"/>
              </a:contourClr>
            </a:sp3d>
          </c:spPr>
          <c:invertIfNegative val="0"/>
          <c:cat>
            <c:strRef>
              <c:f>Placa!$A$29:$A$32</c:f>
              <c:strCache>
                <c:ptCount val="4"/>
                <c:pt idx="0">
                  <c:v>Right Molar</c:v>
                </c:pt>
                <c:pt idx="1">
                  <c:v>Left Molar</c:v>
                </c:pt>
                <c:pt idx="2">
                  <c:v>Anterior</c:v>
                </c:pt>
                <c:pt idx="3">
                  <c:v>Average</c:v>
                </c:pt>
              </c:strCache>
            </c:strRef>
          </c:cat>
          <c:val>
            <c:numRef>
              <c:f>Placa!$B$29:$B$32</c:f>
              <c:numCache>
                <c:formatCode>0.00</c:formatCode>
                <c:ptCount val="4"/>
                <c:pt idx="0">
                  <c:v>3.03</c:v>
                </c:pt>
                <c:pt idx="1">
                  <c:v>3.11</c:v>
                </c:pt>
                <c:pt idx="2">
                  <c:v>3.9150000000000005</c:v>
                </c:pt>
                <c:pt idx="3">
                  <c:v>3.3516666666666666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05698448"/>
        <c:axId val="305694136"/>
        <c:axId val="0"/>
      </c:bar3DChart>
      <c:catAx>
        <c:axId val="30569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305694136"/>
        <c:crosses val="autoZero"/>
        <c:auto val="1"/>
        <c:lblAlgn val="ctr"/>
        <c:lblOffset val="100"/>
        <c:noMultiLvlLbl val="0"/>
      </c:catAx>
      <c:valAx>
        <c:axId val="305694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30569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Valencise Magri</dc:creator>
  <cp:keywords/>
  <dc:description/>
  <cp:lastModifiedBy>Laís Valencise Magri</cp:lastModifiedBy>
  <cp:revision>2</cp:revision>
  <dcterms:created xsi:type="dcterms:W3CDTF">2015-05-13T18:55:00Z</dcterms:created>
  <dcterms:modified xsi:type="dcterms:W3CDTF">2015-05-13T19:00:00Z</dcterms:modified>
</cp:coreProperties>
</file>