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68E" w:rsidRPr="002A4664" w:rsidRDefault="0067668E" w:rsidP="0067668E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2A4664">
        <w:rPr>
          <w:rFonts w:ascii="Arial" w:hAnsi="Arial" w:cs="Arial"/>
          <w:b/>
          <w:sz w:val="24"/>
          <w:szCs w:val="24"/>
        </w:rPr>
        <w:t xml:space="preserve">COMPARATIVE EVALUATION OF POSTOPERATIVE PAIN INTENSITY AFTER SINGLE-VISIT AND MULTIPLE-VISIT RETREATMENT CASES: A PROSPECTIVE RANDOMIZED CLINICAL TRIAL </w:t>
      </w:r>
    </w:p>
    <w:p w:rsidR="0067668E" w:rsidRPr="002A4664" w:rsidRDefault="0067668E" w:rsidP="0067668E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2A4664">
        <w:rPr>
          <w:rFonts w:ascii="Arial" w:hAnsi="Arial" w:cs="Arial"/>
          <w:b/>
          <w:sz w:val="24"/>
          <w:szCs w:val="24"/>
        </w:rPr>
        <w:t>AVALIAÇÃO COMPARATIVA DA INTENSIDADE POSTOPERATIVA DA DOR APÓS TRABALHOS DE RETORNO DE VISUALIZAÇÃO SIMPLES E MÚLTIPLES VISUALIZAÇÕES: UM PROCESSO CLÍNICO RANDOMIZADO PROSPECTIVO</w:t>
      </w:r>
    </w:p>
    <w:p w:rsidR="0067668E" w:rsidRPr="002A4664" w:rsidRDefault="0067668E" w:rsidP="0067668E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2A4664">
        <w:rPr>
          <w:rFonts w:ascii="Arial" w:hAnsi="Arial" w:cs="Arial"/>
          <w:b/>
          <w:sz w:val="24"/>
          <w:szCs w:val="24"/>
        </w:rPr>
        <w:t>Abstract</w:t>
      </w:r>
    </w:p>
    <w:p w:rsidR="0067668E" w:rsidRPr="002A4664" w:rsidRDefault="0067668E" w:rsidP="0067668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A4664">
        <w:rPr>
          <w:rFonts w:ascii="Arial" w:hAnsi="Arial" w:cs="Arial"/>
          <w:b/>
          <w:sz w:val="24"/>
          <w:szCs w:val="24"/>
        </w:rPr>
        <w:t>Objective:</w:t>
      </w:r>
      <w:r w:rsidRPr="002A4664">
        <w:rPr>
          <w:rFonts w:ascii="Arial" w:hAnsi="Arial" w:cs="Arial"/>
          <w:sz w:val="24"/>
          <w:szCs w:val="24"/>
        </w:rPr>
        <w:t xml:space="preserve"> This study was designed to evaluate postoperative pain after endodontic retreatment. </w:t>
      </w:r>
      <w:r w:rsidRPr="002A4664">
        <w:rPr>
          <w:rFonts w:ascii="Arial" w:hAnsi="Arial" w:cs="Arial"/>
          <w:b/>
          <w:sz w:val="24"/>
          <w:szCs w:val="24"/>
        </w:rPr>
        <w:t>Materials and Methods:</w:t>
      </w:r>
      <w:r w:rsidRPr="002A4664">
        <w:rPr>
          <w:rFonts w:ascii="Arial" w:hAnsi="Arial" w:cs="Arial"/>
          <w:sz w:val="24"/>
          <w:szCs w:val="24"/>
        </w:rPr>
        <w:t xml:space="preserve"> Asymptomatic, multi-rooted molar &amp; premolar teeth requiring retreatment with 2–5 mm periapical lesions were included. 78 teeth were randomly placed in four groups (n=20): single-visit (control, group </w:t>
      </w:r>
      <w:r>
        <w:rPr>
          <w:rFonts w:ascii="Arial" w:hAnsi="Arial" w:cs="Arial"/>
          <w:sz w:val="24"/>
          <w:szCs w:val="24"/>
        </w:rPr>
        <w:t>1</w:t>
      </w:r>
      <w:r w:rsidRPr="002A4664">
        <w:rPr>
          <w:rFonts w:ascii="Arial" w:hAnsi="Arial" w:cs="Arial"/>
          <w:sz w:val="24"/>
          <w:szCs w:val="24"/>
        </w:rPr>
        <w:t xml:space="preserve">), Ledermix (group </w:t>
      </w:r>
      <w:r>
        <w:rPr>
          <w:rFonts w:ascii="Arial" w:hAnsi="Arial" w:cs="Arial"/>
          <w:sz w:val="24"/>
          <w:szCs w:val="24"/>
        </w:rPr>
        <w:t>2</w:t>
      </w:r>
      <w:r w:rsidRPr="002A4664">
        <w:rPr>
          <w:rFonts w:ascii="Arial" w:hAnsi="Arial" w:cs="Arial"/>
          <w:sz w:val="24"/>
          <w:szCs w:val="24"/>
        </w:rPr>
        <w:t xml:space="preserve">), metronidazole, ciprofloxacin, minocycline mixture (group </w:t>
      </w:r>
      <w:r>
        <w:rPr>
          <w:rFonts w:ascii="Arial" w:hAnsi="Arial" w:cs="Arial"/>
          <w:sz w:val="24"/>
          <w:szCs w:val="24"/>
        </w:rPr>
        <w:t>3</w:t>
      </w:r>
      <w:r w:rsidRPr="002A4664">
        <w:rPr>
          <w:rFonts w:ascii="Arial" w:hAnsi="Arial" w:cs="Arial"/>
          <w:sz w:val="24"/>
          <w:szCs w:val="24"/>
        </w:rPr>
        <w:t xml:space="preserve">), calcium hydroxide (group </w:t>
      </w:r>
      <w:r>
        <w:rPr>
          <w:rFonts w:ascii="Arial" w:hAnsi="Arial" w:cs="Arial"/>
          <w:sz w:val="24"/>
          <w:szCs w:val="24"/>
        </w:rPr>
        <w:t>4</w:t>
      </w:r>
      <w:r w:rsidRPr="002A4664">
        <w:rPr>
          <w:rFonts w:ascii="Arial" w:hAnsi="Arial" w:cs="Arial"/>
          <w:sz w:val="24"/>
          <w:szCs w:val="24"/>
        </w:rPr>
        <w:t xml:space="preserve">). The postoperative pain was recorded using a VAS at 6, 12, 24, and 48 h after retreatment. Statistical evaluation was performed using Two-Way Repeated Measures ANOVA and Tukey test. </w:t>
      </w:r>
      <w:r w:rsidRPr="002A4664">
        <w:rPr>
          <w:rFonts w:ascii="Arial" w:hAnsi="Arial" w:cs="Arial"/>
          <w:b/>
          <w:sz w:val="24"/>
          <w:szCs w:val="24"/>
        </w:rPr>
        <w:t>Results:</w:t>
      </w:r>
      <w:r w:rsidRPr="002A4664">
        <w:rPr>
          <w:rFonts w:ascii="Arial" w:hAnsi="Arial" w:cs="Arial"/>
          <w:sz w:val="24"/>
          <w:szCs w:val="24"/>
        </w:rPr>
        <w:t xml:space="preserve"> Mild pain occurred in 67.5%, moderate in 30%, and flare-ups in 2.5%, and there was a significant difference between the groups (p&lt;0.01). Significantly lower postoperative pain was observed in TAP and CaOH</w:t>
      </w:r>
      <w:r w:rsidRPr="002A4664">
        <w:rPr>
          <w:rFonts w:ascii="Arial" w:hAnsi="Arial" w:cs="Arial"/>
          <w:sz w:val="24"/>
          <w:szCs w:val="24"/>
          <w:vertAlign w:val="subscript"/>
        </w:rPr>
        <w:t xml:space="preserve">2 </w:t>
      </w:r>
      <w:r w:rsidRPr="002A4664">
        <w:rPr>
          <w:rFonts w:ascii="Arial" w:hAnsi="Arial" w:cs="Arial"/>
          <w:sz w:val="24"/>
          <w:szCs w:val="24"/>
        </w:rPr>
        <w:t>groups</w:t>
      </w:r>
      <w:r w:rsidRPr="002A4664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2A4664">
        <w:rPr>
          <w:rFonts w:ascii="Arial" w:hAnsi="Arial" w:cs="Arial"/>
          <w:sz w:val="24"/>
          <w:szCs w:val="24"/>
        </w:rPr>
        <w:t xml:space="preserve">(p&lt;0.05). In the 6, 12, and 24 h intervals, there was a significant difference in the pain levels (p&lt;0.05). </w:t>
      </w:r>
      <w:r w:rsidRPr="002A4664">
        <w:rPr>
          <w:rFonts w:ascii="Arial" w:hAnsi="Arial" w:cs="Arial"/>
          <w:b/>
          <w:sz w:val="24"/>
          <w:szCs w:val="24"/>
        </w:rPr>
        <w:t>Conclusion:</w:t>
      </w:r>
      <w:r w:rsidRPr="002A4664">
        <w:rPr>
          <w:rFonts w:ascii="Arial" w:hAnsi="Arial" w:cs="Arial"/>
          <w:sz w:val="24"/>
          <w:szCs w:val="24"/>
        </w:rPr>
        <w:t xml:space="preserve"> TAP and CaOH</w:t>
      </w:r>
      <w:r w:rsidRPr="002A4664">
        <w:rPr>
          <w:rFonts w:ascii="Arial" w:hAnsi="Arial" w:cs="Arial"/>
          <w:sz w:val="24"/>
          <w:szCs w:val="24"/>
          <w:vertAlign w:val="subscript"/>
        </w:rPr>
        <w:t>2</w:t>
      </w:r>
      <w:r w:rsidRPr="002A4664">
        <w:rPr>
          <w:rFonts w:ascii="Arial" w:hAnsi="Arial" w:cs="Arial"/>
          <w:sz w:val="24"/>
          <w:szCs w:val="24"/>
        </w:rPr>
        <w:t xml:space="preserve"> are effective for reducing postoperative pain after retreatment.</w:t>
      </w:r>
    </w:p>
    <w:p w:rsidR="0067668E" w:rsidRDefault="0067668E" w:rsidP="0067668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A4664">
        <w:rPr>
          <w:rFonts w:ascii="Arial" w:hAnsi="Arial" w:cs="Arial"/>
          <w:b/>
          <w:sz w:val="24"/>
          <w:szCs w:val="24"/>
        </w:rPr>
        <w:t xml:space="preserve">Key words: </w:t>
      </w:r>
      <w:r w:rsidRPr="002A4664">
        <w:rPr>
          <w:rFonts w:ascii="Arial" w:hAnsi="Arial" w:cs="Arial"/>
          <w:sz w:val="24"/>
          <w:szCs w:val="24"/>
        </w:rPr>
        <w:t xml:space="preserve">intracanal medicaments, multiple-visit, postoperative pain, retreatment, single-visit. </w:t>
      </w:r>
    </w:p>
    <w:p w:rsidR="0067668E" w:rsidRPr="002A4664" w:rsidRDefault="0067668E" w:rsidP="0067668E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67668E" w:rsidRPr="002A4664" w:rsidRDefault="0067668E" w:rsidP="0067668E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2A4664">
        <w:rPr>
          <w:rFonts w:ascii="Arial" w:hAnsi="Arial" w:cs="Arial"/>
          <w:b/>
          <w:sz w:val="24"/>
          <w:szCs w:val="24"/>
        </w:rPr>
        <w:lastRenderedPageBreak/>
        <w:t>Abstrato</w:t>
      </w:r>
      <w:proofErr w:type="spellEnd"/>
    </w:p>
    <w:p w:rsidR="0067668E" w:rsidRPr="002A4664" w:rsidRDefault="0067668E" w:rsidP="0067668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A4664">
        <w:rPr>
          <w:rFonts w:ascii="Arial" w:hAnsi="Arial" w:cs="Arial"/>
          <w:b/>
          <w:sz w:val="24"/>
          <w:szCs w:val="24"/>
        </w:rPr>
        <w:t>Objetivo</w:t>
      </w:r>
      <w:proofErr w:type="spellEnd"/>
      <w:r w:rsidRPr="002A4664">
        <w:rPr>
          <w:rFonts w:ascii="Arial" w:hAnsi="Arial" w:cs="Arial"/>
          <w:b/>
          <w:sz w:val="24"/>
          <w:szCs w:val="24"/>
        </w:rPr>
        <w:t>:</w:t>
      </w:r>
      <w:r w:rsidRPr="002A4664">
        <w:rPr>
          <w:rFonts w:ascii="Arial" w:hAnsi="Arial" w:cs="Arial"/>
          <w:sz w:val="24"/>
          <w:szCs w:val="24"/>
        </w:rPr>
        <w:t xml:space="preserve"> Este </w:t>
      </w:r>
      <w:proofErr w:type="spellStart"/>
      <w:r w:rsidRPr="002A4664">
        <w:rPr>
          <w:rFonts w:ascii="Arial" w:hAnsi="Arial" w:cs="Arial"/>
          <w:sz w:val="24"/>
          <w:szCs w:val="24"/>
        </w:rPr>
        <w:t>estudo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foi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projetado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2A4664">
        <w:rPr>
          <w:rFonts w:ascii="Arial" w:hAnsi="Arial" w:cs="Arial"/>
          <w:sz w:val="24"/>
          <w:szCs w:val="24"/>
        </w:rPr>
        <w:t>avaliar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A4664">
        <w:rPr>
          <w:rFonts w:ascii="Arial" w:hAnsi="Arial" w:cs="Arial"/>
          <w:sz w:val="24"/>
          <w:szCs w:val="24"/>
        </w:rPr>
        <w:t>dor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pós-operatória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após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A4664">
        <w:rPr>
          <w:rFonts w:ascii="Arial" w:hAnsi="Arial" w:cs="Arial"/>
          <w:sz w:val="24"/>
          <w:szCs w:val="24"/>
        </w:rPr>
        <w:t>retratamento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endodôntico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A4664">
        <w:rPr>
          <w:rFonts w:ascii="Arial" w:hAnsi="Arial" w:cs="Arial"/>
          <w:b/>
          <w:sz w:val="24"/>
          <w:szCs w:val="24"/>
        </w:rPr>
        <w:t>Materiais</w:t>
      </w:r>
      <w:proofErr w:type="spellEnd"/>
      <w:r w:rsidRPr="002A4664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2A4664">
        <w:rPr>
          <w:rFonts w:ascii="Arial" w:hAnsi="Arial" w:cs="Arial"/>
          <w:b/>
          <w:sz w:val="24"/>
          <w:szCs w:val="24"/>
        </w:rPr>
        <w:t>Métodos</w:t>
      </w:r>
      <w:proofErr w:type="spellEnd"/>
      <w:r w:rsidRPr="002A4664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2A4664">
        <w:rPr>
          <w:rFonts w:ascii="Arial" w:hAnsi="Arial" w:cs="Arial"/>
          <w:sz w:val="24"/>
          <w:szCs w:val="24"/>
        </w:rPr>
        <w:t>Foram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incluídos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os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dentes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molares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2A4664">
        <w:rPr>
          <w:rFonts w:ascii="Arial" w:hAnsi="Arial" w:cs="Arial"/>
          <w:sz w:val="24"/>
          <w:szCs w:val="24"/>
        </w:rPr>
        <w:t>pré-molares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assintomáticos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e multi-</w:t>
      </w:r>
      <w:proofErr w:type="spellStart"/>
      <w:r w:rsidRPr="002A4664">
        <w:rPr>
          <w:rFonts w:ascii="Arial" w:hAnsi="Arial" w:cs="Arial"/>
          <w:sz w:val="24"/>
          <w:szCs w:val="24"/>
        </w:rPr>
        <w:t>arraigados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2A4664">
        <w:rPr>
          <w:rFonts w:ascii="Arial" w:hAnsi="Arial" w:cs="Arial"/>
          <w:sz w:val="24"/>
          <w:szCs w:val="24"/>
        </w:rPr>
        <w:t>necessitam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A4664">
        <w:rPr>
          <w:rFonts w:ascii="Arial" w:hAnsi="Arial" w:cs="Arial"/>
          <w:sz w:val="24"/>
          <w:szCs w:val="24"/>
        </w:rPr>
        <w:t>retratamento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com </w:t>
      </w:r>
      <w:proofErr w:type="spellStart"/>
      <w:r w:rsidRPr="002A4664">
        <w:rPr>
          <w:rFonts w:ascii="Arial" w:hAnsi="Arial" w:cs="Arial"/>
          <w:sz w:val="24"/>
          <w:szCs w:val="24"/>
        </w:rPr>
        <w:t>lesões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periapicais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de 2-5 mm. 78 </w:t>
      </w:r>
      <w:proofErr w:type="spellStart"/>
      <w:r w:rsidRPr="002A4664">
        <w:rPr>
          <w:rFonts w:ascii="Arial" w:hAnsi="Arial" w:cs="Arial"/>
          <w:sz w:val="24"/>
          <w:szCs w:val="24"/>
        </w:rPr>
        <w:t>dentes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foram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colocados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aleatoriamente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em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quatro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grupos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(n = 20): </w:t>
      </w:r>
      <w:proofErr w:type="spellStart"/>
      <w:r w:rsidRPr="002A4664">
        <w:rPr>
          <w:rFonts w:ascii="Arial" w:hAnsi="Arial" w:cs="Arial"/>
          <w:sz w:val="24"/>
          <w:szCs w:val="24"/>
        </w:rPr>
        <w:t>visita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única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A4664">
        <w:rPr>
          <w:rFonts w:ascii="Arial" w:hAnsi="Arial" w:cs="Arial"/>
          <w:sz w:val="24"/>
          <w:szCs w:val="24"/>
        </w:rPr>
        <w:t>controle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A4664">
        <w:rPr>
          <w:rFonts w:ascii="Arial" w:hAnsi="Arial" w:cs="Arial"/>
          <w:sz w:val="24"/>
          <w:szCs w:val="24"/>
        </w:rPr>
        <w:t>grupo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I), Ledermix (</w:t>
      </w:r>
      <w:proofErr w:type="spellStart"/>
      <w:r w:rsidRPr="002A4664">
        <w:rPr>
          <w:rFonts w:ascii="Arial" w:hAnsi="Arial" w:cs="Arial"/>
          <w:sz w:val="24"/>
          <w:szCs w:val="24"/>
        </w:rPr>
        <w:t>grupo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II), </w:t>
      </w:r>
      <w:proofErr w:type="spellStart"/>
      <w:r w:rsidRPr="002A4664">
        <w:rPr>
          <w:rFonts w:ascii="Arial" w:hAnsi="Arial" w:cs="Arial"/>
          <w:sz w:val="24"/>
          <w:szCs w:val="24"/>
        </w:rPr>
        <w:t>metronidazol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A4664">
        <w:rPr>
          <w:rFonts w:ascii="Arial" w:hAnsi="Arial" w:cs="Arial"/>
          <w:sz w:val="24"/>
          <w:szCs w:val="24"/>
        </w:rPr>
        <w:t>ciprofloxacina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A4664">
        <w:rPr>
          <w:rFonts w:ascii="Arial" w:hAnsi="Arial" w:cs="Arial"/>
          <w:sz w:val="24"/>
          <w:szCs w:val="24"/>
        </w:rPr>
        <w:t>mistura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A4664">
        <w:rPr>
          <w:rFonts w:ascii="Arial" w:hAnsi="Arial" w:cs="Arial"/>
          <w:sz w:val="24"/>
          <w:szCs w:val="24"/>
        </w:rPr>
        <w:t>minociclina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A4664">
        <w:rPr>
          <w:rFonts w:ascii="Arial" w:hAnsi="Arial" w:cs="Arial"/>
          <w:sz w:val="24"/>
          <w:szCs w:val="24"/>
        </w:rPr>
        <w:t>grupo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III), </w:t>
      </w:r>
      <w:proofErr w:type="spellStart"/>
      <w:r w:rsidRPr="002A4664">
        <w:rPr>
          <w:rFonts w:ascii="Arial" w:hAnsi="Arial" w:cs="Arial"/>
          <w:sz w:val="24"/>
          <w:szCs w:val="24"/>
        </w:rPr>
        <w:t>hidróxido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A4664">
        <w:rPr>
          <w:rFonts w:ascii="Arial" w:hAnsi="Arial" w:cs="Arial"/>
          <w:sz w:val="24"/>
          <w:szCs w:val="24"/>
        </w:rPr>
        <w:t>cálcio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A4664">
        <w:rPr>
          <w:rFonts w:ascii="Arial" w:hAnsi="Arial" w:cs="Arial"/>
          <w:sz w:val="24"/>
          <w:szCs w:val="24"/>
        </w:rPr>
        <w:t>grupo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IV). </w:t>
      </w:r>
      <w:proofErr w:type="gramStart"/>
      <w:r w:rsidRPr="002A4664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2A4664">
        <w:rPr>
          <w:rFonts w:ascii="Arial" w:hAnsi="Arial" w:cs="Arial"/>
          <w:sz w:val="24"/>
          <w:szCs w:val="24"/>
        </w:rPr>
        <w:t>dor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pós-operatória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foi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registrada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usando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um VAS </w:t>
      </w:r>
      <w:proofErr w:type="spellStart"/>
      <w:r w:rsidRPr="002A4664">
        <w:rPr>
          <w:rFonts w:ascii="Arial" w:hAnsi="Arial" w:cs="Arial"/>
          <w:sz w:val="24"/>
          <w:szCs w:val="24"/>
        </w:rPr>
        <w:t>às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6, 12, 24 e 48 h </w:t>
      </w:r>
      <w:proofErr w:type="spellStart"/>
      <w:r w:rsidRPr="002A4664">
        <w:rPr>
          <w:rFonts w:ascii="Arial" w:hAnsi="Arial" w:cs="Arial"/>
          <w:sz w:val="24"/>
          <w:szCs w:val="24"/>
        </w:rPr>
        <w:t>após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A4664">
        <w:rPr>
          <w:rFonts w:ascii="Arial" w:hAnsi="Arial" w:cs="Arial"/>
          <w:sz w:val="24"/>
          <w:szCs w:val="24"/>
        </w:rPr>
        <w:t>retratamento</w:t>
      </w:r>
      <w:proofErr w:type="spellEnd"/>
      <w:r w:rsidRPr="002A4664">
        <w:rPr>
          <w:rFonts w:ascii="Arial" w:hAnsi="Arial" w:cs="Arial"/>
          <w:sz w:val="24"/>
          <w:szCs w:val="24"/>
        </w:rPr>
        <w:t>.</w:t>
      </w:r>
      <w:proofErr w:type="gram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A4664">
        <w:rPr>
          <w:rFonts w:ascii="Arial" w:hAnsi="Arial" w:cs="Arial"/>
          <w:sz w:val="24"/>
          <w:szCs w:val="24"/>
        </w:rPr>
        <w:t>A</w:t>
      </w:r>
      <w:proofErr w:type="gram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avaliação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estatística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foi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realizada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utilizando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2A4664">
        <w:rPr>
          <w:rFonts w:ascii="Arial" w:hAnsi="Arial" w:cs="Arial"/>
          <w:sz w:val="24"/>
          <w:szCs w:val="24"/>
        </w:rPr>
        <w:t>medidas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repetidas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A4664">
        <w:rPr>
          <w:rFonts w:ascii="Arial" w:hAnsi="Arial" w:cs="Arial"/>
          <w:sz w:val="24"/>
          <w:szCs w:val="24"/>
        </w:rPr>
        <w:t>duas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vias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ANOVA e teste de Tukey. </w:t>
      </w:r>
      <w:proofErr w:type="spellStart"/>
      <w:r w:rsidRPr="002A4664">
        <w:rPr>
          <w:rFonts w:ascii="Arial" w:hAnsi="Arial" w:cs="Arial"/>
          <w:b/>
          <w:sz w:val="24"/>
          <w:szCs w:val="24"/>
        </w:rPr>
        <w:t>Resultados</w:t>
      </w:r>
      <w:proofErr w:type="spellEnd"/>
      <w:r w:rsidRPr="002A4664">
        <w:rPr>
          <w:rFonts w:ascii="Arial" w:hAnsi="Arial" w:cs="Arial"/>
          <w:b/>
          <w:sz w:val="24"/>
          <w:szCs w:val="24"/>
        </w:rPr>
        <w:t>:</w:t>
      </w:r>
      <w:r w:rsidRPr="002A466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A4664">
        <w:rPr>
          <w:rFonts w:ascii="Arial" w:hAnsi="Arial" w:cs="Arial"/>
          <w:sz w:val="24"/>
          <w:szCs w:val="24"/>
        </w:rPr>
        <w:t>dor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leve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ocorreu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em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67,5%, </w:t>
      </w:r>
      <w:proofErr w:type="spellStart"/>
      <w:r w:rsidRPr="002A4664">
        <w:rPr>
          <w:rFonts w:ascii="Arial" w:hAnsi="Arial" w:cs="Arial"/>
          <w:sz w:val="24"/>
          <w:szCs w:val="24"/>
        </w:rPr>
        <w:t>moderada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em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30% e </w:t>
      </w:r>
      <w:proofErr w:type="spellStart"/>
      <w:r w:rsidRPr="002A4664">
        <w:rPr>
          <w:rFonts w:ascii="Arial" w:hAnsi="Arial" w:cs="Arial"/>
          <w:sz w:val="24"/>
          <w:szCs w:val="24"/>
        </w:rPr>
        <w:t>surtos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em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2,5%, e </w:t>
      </w:r>
      <w:proofErr w:type="spellStart"/>
      <w:r w:rsidRPr="002A4664">
        <w:rPr>
          <w:rFonts w:ascii="Arial" w:hAnsi="Arial" w:cs="Arial"/>
          <w:sz w:val="24"/>
          <w:szCs w:val="24"/>
        </w:rPr>
        <w:t>houve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diferença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significativa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entre </w:t>
      </w:r>
      <w:proofErr w:type="spellStart"/>
      <w:r w:rsidRPr="002A4664">
        <w:rPr>
          <w:rFonts w:ascii="Arial" w:hAnsi="Arial" w:cs="Arial"/>
          <w:sz w:val="24"/>
          <w:szCs w:val="24"/>
        </w:rPr>
        <w:t>os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grupos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(p &lt;0,01). </w:t>
      </w:r>
      <w:proofErr w:type="spellStart"/>
      <w:r w:rsidRPr="002A4664">
        <w:rPr>
          <w:rFonts w:ascii="Arial" w:hAnsi="Arial" w:cs="Arial"/>
          <w:sz w:val="24"/>
          <w:szCs w:val="24"/>
        </w:rPr>
        <w:t>Foi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observada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dor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pós-operatória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significativamente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menor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nos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grupos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TAP e CaOH2 (p &lt;0</w:t>
      </w:r>
      <w:proofErr w:type="gramStart"/>
      <w:r w:rsidRPr="002A4664">
        <w:rPr>
          <w:rFonts w:ascii="Arial" w:hAnsi="Arial" w:cs="Arial"/>
          <w:sz w:val="24"/>
          <w:szCs w:val="24"/>
        </w:rPr>
        <w:t>,05</w:t>
      </w:r>
      <w:proofErr w:type="gramEnd"/>
      <w:r w:rsidRPr="002A4664">
        <w:rPr>
          <w:rFonts w:ascii="Arial" w:hAnsi="Arial" w:cs="Arial"/>
          <w:sz w:val="24"/>
          <w:szCs w:val="24"/>
        </w:rPr>
        <w:t xml:space="preserve">). Nos </w:t>
      </w:r>
      <w:proofErr w:type="spellStart"/>
      <w:r w:rsidRPr="002A4664">
        <w:rPr>
          <w:rFonts w:ascii="Arial" w:hAnsi="Arial" w:cs="Arial"/>
          <w:sz w:val="24"/>
          <w:szCs w:val="24"/>
        </w:rPr>
        <w:t>intervalos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de 6, 12 e 24 h, </w:t>
      </w:r>
      <w:proofErr w:type="spellStart"/>
      <w:r w:rsidRPr="002A4664">
        <w:rPr>
          <w:rFonts w:ascii="Arial" w:hAnsi="Arial" w:cs="Arial"/>
          <w:sz w:val="24"/>
          <w:szCs w:val="24"/>
        </w:rPr>
        <w:t>houve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diferença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significativa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nos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níveis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A4664">
        <w:rPr>
          <w:rFonts w:ascii="Arial" w:hAnsi="Arial" w:cs="Arial"/>
          <w:sz w:val="24"/>
          <w:szCs w:val="24"/>
        </w:rPr>
        <w:t>dor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(p &lt;0</w:t>
      </w:r>
      <w:proofErr w:type="gramStart"/>
      <w:r w:rsidRPr="002A4664">
        <w:rPr>
          <w:rFonts w:ascii="Arial" w:hAnsi="Arial" w:cs="Arial"/>
          <w:sz w:val="24"/>
          <w:szCs w:val="24"/>
        </w:rPr>
        <w:t>,05</w:t>
      </w:r>
      <w:proofErr w:type="gramEnd"/>
      <w:r w:rsidRPr="002A4664">
        <w:rPr>
          <w:rFonts w:ascii="Arial" w:hAnsi="Arial" w:cs="Arial"/>
          <w:sz w:val="24"/>
          <w:szCs w:val="24"/>
        </w:rPr>
        <w:t xml:space="preserve">). </w:t>
      </w:r>
      <w:proofErr w:type="spellStart"/>
      <w:r w:rsidRPr="002A4664">
        <w:rPr>
          <w:rFonts w:ascii="Arial" w:hAnsi="Arial" w:cs="Arial"/>
          <w:b/>
          <w:sz w:val="24"/>
          <w:szCs w:val="24"/>
        </w:rPr>
        <w:t>Conclusão</w:t>
      </w:r>
      <w:proofErr w:type="spellEnd"/>
      <w:r w:rsidRPr="002A4664">
        <w:rPr>
          <w:rFonts w:ascii="Arial" w:hAnsi="Arial" w:cs="Arial"/>
          <w:b/>
          <w:sz w:val="24"/>
          <w:szCs w:val="24"/>
        </w:rPr>
        <w:t>:</w:t>
      </w:r>
      <w:r w:rsidRPr="002A4664">
        <w:rPr>
          <w:rFonts w:ascii="Arial" w:hAnsi="Arial" w:cs="Arial"/>
          <w:sz w:val="24"/>
          <w:szCs w:val="24"/>
        </w:rPr>
        <w:t xml:space="preserve"> TAP e CaOH2 </w:t>
      </w:r>
      <w:proofErr w:type="spellStart"/>
      <w:r w:rsidRPr="002A4664">
        <w:rPr>
          <w:rFonts w:ascii="Arial" w:hAnsi="Arial" w:cs="Arial"/>
          <w:sz w:val="24"/>
          <w:szCs w:val="24"/>
        </w:rPr>
        <w:t>são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eficazes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2A4664">
        <w:rPr>
          <w:rFonts w:ascii="Arial" w:hAnsi="Arial" w:cs="Arial"/>
          <w:sz w:val="24"/>
          <w:szCs w:val="24"/>
        </w:rPr>
        <w:t>reduzir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A4664">
        <w:rPr>
          <w:rFonts w:ascii="Arial" w:hAnsi="Arial" w:cs="Arial"/>
          <w:sz w:val="24"/>
          <w:szCs w:val="24"/>
        </w:rPr>
        <w:t>dor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pós-operatória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após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A4664">
        <w:rPr>
          <w:rFonts w:ascii="Arial" w:hAnsi="Arial" w:cs="Arial"/>
          <w:sz w:val="24"/>
          <w:szCs w:val="24"/>
        </w:rPr>
        <w:t>retratamento</w:t>
      </w:r>
      <w:proofErr w:type="spellEnd"/>
      <w:r w:rsidRPr="002A4664">
        <w:rPr>
          <w:rFonts w:ascii="Arial" w:hAnsi="Arial" w:cs="Arial"/>
          <w:sz w:val="24"/>
          <w:szCs w:val="24"/>
        </w:rPr>
        <w:t>.</w:t>
      </w:r>
    </w:p>
    <w:p w:rsidR="00FE042C" w:rsidRDefault="0067668E" w:rsidP="0067668E">
      <w:proofErr w:type="spellStart"/>
      <w:r w:rsidRPr="002A4664">
        <w:rPr>
          <w:rFonts w:ascii="Arial" w:hAnsi="Arial" w:cs="Arial"/>
          <w:b/>
          <w:sz w:val="24"/>
          <w:szCs w:val="24"/>
        </w:rPr>
        <w:t>Palavras-chave</w:t>
      </w:r>
      <w:proofErr w:type="spellEnd"/>
      <w:r w:rsidRPr="002A4664">
        <w:rPr>
          <w:rFonts w:ascii="Arial" w:hAnsi="Arial" w:cs="Arial"/>
          <w:b/>
          <w:sz w:val="24"/>
          <w:szCs w:val="24"/>
        </w:rPr>
        <w:t>:</w:t>
      </w:r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medicamentos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intracanais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A4664">
        <w:rPr>
          <w:rFonts w:ascii="Arial" w:hAnsi="Arial" w:cs="Arial"/>
          <w:sz w:val="24"/>
          <w:szCs w:val="24"/>
        </w:rPr>
        <w:t>visitas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múltiplas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A4664">
        <w:rPr>
          <w:rFonts w:ascii="Arial" w:hAnsi="Arial" w:cs="Arial"/>
          <w:sz w:val="24"/>
          <w:szCs w:val="24"/>
        </w:rPr>
        <w:t>dor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pós-operatória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A4664">
        <w:rPr>
          <w:rFonts w:ascii="Arial" w:hAnsi="Arial" w:cs="Arial"/>
          <w:sz w:val="24"/>
          <w:szCs w:val="24"/>
        </w:rPr>
        <w:t>retratamento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A4664">
        <w:rPr>
          <w:rFonts w:ascii="Arial" w:hAnsi="Arial" w:cs="Arial"/>
          <w:sz w:val="24"/>
          <w:szCs w:val="24"/>
        </w:rPr>
        <w:t>visita</w:t>
      </w:r>
      <w:proofErr w:type="spellEnd"/>
      <w:r w:rsidRPr="002A46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4664">
        <w:rPr>
          <w:rFonts w:ascii="Arial" w:hAnsi="Arial" w:cs="Arial"/>
          <w:sz w:val="24"/>
          <w:szCs w:val="24"/>
        </w:rPr>
        <w:t>única</w:t>
      </w:r>
      <w:proofErr w:type="spellEnd"/>
      <w:r w:rsidRPr="002A4664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FE0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CC"/>
    <w:rsid w:val="000138F7"/>
    <w:rsid w:val="00023390"/>
    <w:rsid w:val="00041F50"/>
    <w:rsid w:val="00044411"/>
    <w:rsid w:val="00045A2B"/>
    <w:rsid w:val="000532EE"/>
    <w:rsid w:val="00074811"/>
    <w:rsid w:val="000763F2"/>
    <w:rsid w:val="00080384"/>
    <w:rsid w:val="00095C73"/>
    <w:rsid w:val="000A3522"/>
    <w:rsid w:val="000F5DD0"/>
    <w:rsid w:val="00105EBB"/>
    <w:rsid w:val="00113516"/>
    <w:rsid w:val="00132807"/>
    <w:rsid w:val="00152B20"/>
    <w:rsid w:val="00152B83"/>
    <w:rsid w:val="00155C5A"/>
    <w:rsid w:val="00161B5B"/>
    <w:rsid w:val="001663D3"/>
    <w:rsid w:val="00181894"/>
    <w:rsid w:val="00186822"/>
    <w:rsid w:val="001879E7"/>
    <w:rsid w:val="001905BE"/>
    <w:rsid w:val="001B3495"/>
    <w:rsid w:val="001D190D"/>
    <w:rsid w:val="00200B94"/>
    <w:rsid w:val="00205F8C"/>
    <w:rsid w:val="00217315"/>
    <w:rsid w:val="002B5A90"/>
    <w:rsid w:val="002C6D9C"/>
    <w:rsid w:val="003668D3"/>
    <w:rsid w:val="00385EFB"/>
    <w:rsid w:val="003B13B8"/>
    <w:rsid w:val="003B3687"/>
    <w:rsid w:val="003D43F8"/>
    <w:rsid w:val="003E23E0"/>
    <w:rsid w:val="003F0483"/>
    <w:rsid w:val="003F19D4"/>
    <w:rsid w:val="00412D47"/>
    <w:rsid w:val="00417FE9"/>
    <w:rsid w:val="00425716"/>
    <w:rsid w:val="00441AC6"/>
    <w:rsid w:val="00444019"/>
    <w:rsid w:val="0045239B"/>
    <w:rsid w:val="00452CA5"/>
    <w:rsid w:val="004638AA"/>
    <w:rsid w:val="00480C00"/>
    <w:rsid w:val="004A02FA"/>
    <w:rsid w:val="004C3470"/>
    <w:rsid w:val="004C6FF9"/>
    <w:rsid w:val="00514AA0"/>
    <w:rsid w:val="00524A80"/>
    <w:rsid w:val="00526A26"/>
    <w:rsid w:val="00535C6A"/>
    <w:rsid w:val="00565246"/>
    <w:rsid w:val="0057717C"/>
    <w:rsid w:val="005A0BCE"/>
    <w:rsid w:val="005A22F3"/>
    <w:rsid w:val="005E5E3F"/>
    <w:rsid w:val="005F39E7"/>
    <w:rsid w:val="00613986"/>
    <w:rsid w:val="00620EAE"/>
    <w:rsid w:val="00624449"/>
    <w:rsid w:val="00627AC9"/>
    <w:rsid w:val="00642B29"/>
    <w:rsid w:val="00656F85"/>
    <w:rsid w:val="00674172"/>
    <w:rsid w:val="0067668E"/>
    <w:rsid w:val="00684E8E"/>
    <w:rsid w:val="006869AC"/>
    <w:rsid w:val="006A1D2F"/>
    <w:rsid w:val="006A4970"/>
    <w:rsid w:val="006A5A16"/>
    <w:rsid w:val="006B1D46"/>
    <w:rsid w:val="006F0AA9"/>
    <w:rsid w:val="00705C00"/>
    <w:rsid w:val="007275E0"/>
    <w:rsid w:val="007316E7"/>
    <w:rsid w:val="00744272"/>
    <w:rsid w:val="00781A69"/>
    <w:rsid w:val="0079134D"/>
    <w:rsid w:val="007A56E9"/>
    <w:rsid w:val="007D4FB4"/>
    <w:rsid w:val="007F4C0F"/>
    <w:rsid w:val="00807CAC"/>
    <w:rsid w:val="0084368E"/>
    <w:rsid w:val="008475F8"/>
    <w:rsid w:val="00854992"/>
    <w:rsid w:val="008662C6"/>
    <w:rsid w:val="008854DD"/>
    <w:rsid w:val="00885EF8"/>
    <w:rsid w:val="00887AB0"/>
    <w:rsid w:val="008C6CB3"/>
    <w:rsid w:val="00902D1D"/>
    <w:rsid w:val="00945C10"/>
    <w:rsid w:val="0095293C"/>
    <w:rsid w:val="009553B3"/>
    <w:rsid w:val="00981B12"/>
    <w:rsid w:val="00984AD4"/>
    <w:rsid w:val="00990ABF"/>
    <w:rsid w:val="009A6B81"/>
    <w:rsid w:val="009E51C7"/>
    <w:rsid w:val="00A162CA"/>
    <w:rsid w:val="00A214B1"/>
    <w:rsid w:val="00A27DB8"/>
    <w:rsid w:val="00A319E9"/>
    <w:rsid w:val="00A83683"/>
    <w:rsid w:val="00AB05E6"/>
    <w:rsid w:val="00AE4AEF"/>
    <w:rsid w:val="00AF0917"/>
    <w:rsid w:val="00B36F17"/>
    <w:rsid w:val="00B46E02"/>
    <w:rsid w:val="00B80A55"/>
    <w:rsid w:val="00BA053E"/>
    <w:rsid w:val="00BD0AFA"/>
    <w:rsid w:val="00BE326D"/>
    <w:rsid w:val="00C13D98"/>
    <w:rsid w:val="00C17CDF"/>
    <w:rsid w:val="00C2252C"/>
    <w:rsid w:val="00C23F59"/>
    <w:rsid w:val="00C27CEE"/>
    <w:rsid w:val="00C42303"/>
    <w:rsid w:val="00C57337"/>
    <w:rsid w:val="00C83017"/>
    <w:rsid w:val="00CB6B38"/>
    <w:rsid w:val="00CB7714"/>
    <w:rsid w:val="00CC7C76"/>
    <w:rsid w:val="00CD7A8E"/>
    <w:rsid w:val="00CE1C92"/>
    <w:rsid w:val="00CE5F0D"/>
    <w:rsid w:val="00D0468D"/>
    <w:rsid w:val="00D14CAD"/>
    <w:rsid w:val="00D528D8"/>
    <w:rsid w:val="00D5537F"/>
    <w:rsid w:val="00D77F87"/>
    <w:rsid w:val="00D862F5"/>
    <w:rsid w:val="00D87FDA"/>
    <w:rsid w:val="00D900CC"/>
    <w:rsid w:val="00D97A04"/>
    <w:rsid w:val="00DA7831"/>
    <w:rsid w:val="00DD5610"/>
    <w:rsid w:val="00DD7ED8"/>
    <w:rsid w:val="00DE3842"/>
    <w:rsid w:val="00DF6781"/>
    <w:rsid w:val="00E05920"/>
    <w:rsid w:val="00E135DB"/>
    <w:rsid w:val="00E20613"/>
    <w:rsid w:val="00E217C7"/>
    <w:rsid w:val="00E23EDB"/>
    <w:rsid w:val="00E643F5"/>
    <w:rsid w:val="00E67F37"/>
    <w:rsid w:val="00E77C0D"/>
    <w:rsid w:val="00E91EC9"/>
    <w:rsid w:val="00E92FC1"/>
    <w:rsid w:val="00EA0F6B"/>
    <w:rsid w:val="00EA2E65"/>
    <w:rsid w:val="00EB072D"/>
    <w:rsid w:val="00ED46F5"/>
    <w:rsid w:val="00EF4D53"/>
    <w:rsid w:val="00F10B27"/>
    <w:rsid w:val="00F216DE"/>
    <w:rsid w:val="00F32C97"/>
    <w:rsid w:val="00F83BE7"/>
    <w:rsid w:val="00F91CC0"/>
    <w:rsid w:val="00FB30D6"/>
    <w:rsid w:val="00FD32E8"/>
    <w:rsid w:val="00FE042C"/>
    <w:rsid w:val="00FE5E3D"/>
    <w:rsid w:val="00FE6A69"/>
    <w:rsid w:val="00FF01B3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68E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68E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2017-11-19T22:43:00Z</dcterms:created>
  <dcterms:modified xsi:type="dcterms:W3CDTF">2017-11-19T22:43:00Z</dcterms:modified>
</cp:coreProperties>
</file>