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A86EF" w14:textId="5D869A76" w:rsidR="00047DED" w:rsidRDefault="00047DED" w:rsidP="00797F82">
      <w:pPr>
        <w:contextualSpacing/>
        <w:jc w:val="both"/>
        <w:outlineLvl w:val="0"/>
        <w:rPr>
          <w:b/>
          <w:lang w:val="en-GB"/>
        </w:rPr>
      </w:pPr>
      <w:proofErr w:type="spellStart"/>
      <w:r>
        <w:rPr>
          <w:b/>
          <w:lang w:val="en-GB"/>
        </w:rPr>
        <w:t>Associação</w:t>
      </w:r>
      <w:proofErr w:type="spellEnd"/>
      <w:r>
        <w:rPr>
          <w:b/>
          <w:lang w:val="en-GB"/>
        </w:rPr>
        <w:t xml:space="preserve"> entre </w:t>
      </w:r>
      <w:proofErr w:type="spellStart"/>
      <w:r>
        <w:rPr>
          <w:b/>
          <w:lang w:val="en-GB"/>
        </w:rPr>
        <w:t>manifestações</w:t>
      </w:r>
      <w:proofErr w:type="spellEnd"/>
      <w:r>
        <w:rPr>
          <w:b/>
          <w:lang w:val="en-GB"/>
        </w:rPr>
        <w:t xml:space="preserve"> </w:t>
      </w:r>
      <w:proofErr w:type="spellStart"/>
      <w:r>
        <w:rPr>
          <w:b/>
          <w:lang w:val="en-GB"/>
        </w:rPr>
        <w:t>clínicas</w:t>
      </w:r>
      <w:proofErr w:type="spellEnd"/>
      <w:r>
        <w:rPr>
          <w:b/>
          <w:lang w:val="en-GB"/>
        </w:rPr>
        <w:t xml:space="preserve"> da </w:t>
      </w:r>
      <w:proofErr w:type="spellStart"/>
      <w:r>
        <w:rPr>
          <w:b/>
          <w:lang w:val="en-GB"/>
        </w:rPr>
        <w:t>anemia</w:t>
      </w:r>
      <w:proofErr w:type="spellEnd"/>
      <w:r>
        <w:rPr>
          <w:b/>
          <w:lang w:val="en-GB"/>
        </w:rPr>
        <w:t xml:space="preserve"> </w:t>
      </w:r>
      <w:proofErr w:type="spellStart"/>
      <w:r>
        <w:rPr>
          <w:b/>
          <w:lang w:val="en-GB"/>
        </w:rPr>
        <w:t>falciforme</w:t>
      </w:r>
      <w:proofErr w:type="spellEnd"/>
      <w:r>
        <w:rPr>
          <w:b/>
          <w:lang w:val="en-GB"/>
        </w:rPr>
        <w:t xml:space="preserve"> </w:t>
      </w:r>
      <w:proofErr w:type="spellStart"/>
      <w:r>
        <w:rPr>
          <w:b/>
          <w:lang w:val="en-GB"/>
        </w:rPr>
        <w:t>em</w:t>
      </w:r>
      <w:proofErr w:type="spellEnd"/>
      <w:r>
        <w:rPr>
          <w:b/>
          <w:lang w:val="en-GB"/>
        </w:rPr>
        <w:t xml:space="preserve"> </w:t>
      </w:r>
      <w:proofErr w:type="spellStart"/>
      <w:r>
        <w:rPr>
          <w:b/>
          <w:lang w:val="en-GB"/>
        </w:rPr>
        <w:t>crianças</w:t>
      </w:r>
      <w:proofErr w:type="spellEnd"/>
      <w:r>
        <w:rPr>
          <w:b/>
          <w:lang w:val="en-GB"/>
        </w:rPr>
        <w:t xml:space="preserve"> e a </w:t>
      </w:r>
      <w:proofErr w:type="spellStart"/>
      <w:r>
        <w:rPr>
          <w:b/>
          <w:lang w:val="en-GB"/>
        </w:rPr>
        <w:t>ocorrência</w:t>
      </w:r>
      <w:proofErr w:type="spellEnd"/>
      <w:r>
        <w:rPr>
          <w:b/>
          <w:lang w:val="en-GB"/>
        </w:rPr>
        <w:t xml:space="preserve"> de </w:t>
      </w:r>
      <w:proofErr w:type="spellStart"/>
      <w:r>
        <w:rPr>
          <w:b/>
          <w:lang w:val="en-GB"/>
        </w:rPr>
        <w:t>cárie</w:t>
      </w:r>
      <w:proofErr w:type="spellEnd"/>
      <w:r>
        <w:rPr>
          <w:b/>
          <w:lang w:val="en-GB"/>
        </w:rPr>
        <w:t xml:space="preserve"> </w:t>
      </w:r>
      <w:proofErr w:type="spellStart"/>
      <w:r>
        <w:rPr>
          <w:b/>
          <w:lang w:val="en-GB"/>
        </w:rPr>
        <w:t>dentária</w:t>
      </w:r>
      <w:proofErr w:type="spellEnd"/>
      <w:r>
        <w:rPr>
          <w:b/>
          <w:lang w:val="en-GB"/>
        </w:rPr>
        <w:t xml:space="preserve">: Um </w:t>
      </w:r>
      <w:proofErr w:type="spellStart"/>
      <w:r>
        <w:rPr>
          <w:b/>
          <w:lang w:val="en-GB"/>
        </w:rPr>
        <w:t>estudo</w:t>
      </w:r>
      <w:proofErr w:type="spellEnd"/>
      <w:r>
        <w:rPr>
          <w:b/>
          <w:lang w:val="en-GB"/>
        </w:rPr>
        <w:t xml:space="preserve"> de </w:t>
      </w:r>
      <w:proofErr w:type="spellStart"/>
      <w:r>
        <w:rPr>
          <w:b/>
          <w:lang w:val="en-GB"/>
        </w:rPr>
        <w:t>corte</w:t>
      </w:r>
      <w:proofErr w:type="spellEnd"/>
      <w:r>
        <w:rPr>
          <w:b/>
          <w:lang w:val="en-GB"/>
        </w:rPr>
        <w:t xml:space="preserve"> transversal</w:t>
      </w:r>
    </w:p>
    <w:p w14:paraId="43D49C6D" w14:textId="77777777" w:rsidR="001C7FE6" w:rsidRDefault="001C7FE6" w:rsidP="00797F82">
      <w:pPr>
        <w:contextualSpacing/>
        <w:jc w:val="both"/>
        <w:outlineLvl w:val="0"/>
        <w:rPr>
          <w:b/>
          <w:lang w:val="en-GB"/>
        </w:rPr>
      </w:pPr>
    </w:p>
    <w:p w14:paraId="078D6F39" w14:textId="57F08C89" w:rsidR="00047DED" w:rsidRDefault="00047DED" w:rsidP="00797F82">
      <w:pPr>
        <w:contextualSpacing/>
        <w:jc w:val="both"/>
        <w:outlineLvl w:val="0"/>
        <w:rPr>
          <w:rStyle w:val="hps"/>
          <w:b/>
          <w:color w:val="222222"/>
          <w:lang w:val="en-GB"/>
        </w:rPr>
      </w:pPr>
      <w:bookmarkStart w:id="0" w:name="_Hlk495836418"/>
      <w:r w:rsidRPr="00917D73">
        <w:rPr>
          <w:rStyle w:val="hps"/>
          <w:b/>
          <w:color w:val="222222"/>
          <w:lang w:val="en-GB"/>
        </w:rPr>
        <w:t>Association</w:t>
      </w:r>
      <w:r w:rsidRPr="00917D73">
        <w:rPr>
          <w:b/>
          <w:color w:val="222222"/>
          <w:lang w:val="en-GB"/>
        </w:rPr>
        <w:t xml:space="preserve"> </w:t>
      </w:r>
      <w:r w:rsidRPr="00917D73">
        <w:rPr>
          <w:rStyle w:val="hps"/>
          <w:b/>
          <w:color w:val="222222"/>
          <w:lang w:val="en-GB"/>
        </w:rPr>
        <w:t>between clinical</w:t>
      </w:r>
      <w:r w:rsidRPr="00917D73">
        <w:rPr>
          <w:b/>
          <w:color w:val="222222"/>
          <w:lang w:val="en-GB"/>
        </w:rPr>
        <w:t xml:space="preserve"> </w:t>
      </w:r>
      <w:r w:rsidRPr="00917D73">
        <w:rPr>
          <w:rStyle w:val="hps"/>
          <w:b/>
          <w:color w:val="222222"/>
          <w:lang w:val="en-GB"/>
        </w:rPr>
        <w:t>manifestations</w:t>
      </w:r>
      <w:r>
        <w:rPr>
          <w:b/>
          <w:color w:val="222222"/>
          <w:lang w:val="en-GB"/>
        </w:rPr>
        <w:t xml:space="preserve"> of sickle cell </w:t>
      </w:r>
      <w:proofErr w:type="spellStart"/>
      <w:r>
        <w:rPr>
          <w:b/>
          <w:color w:val="222222"/>
          <w:lang w:val="en-GB"/>
        </w:rPr>
        <w:t>an</w:t>
      </w:r>
      <w:r w:rsidRPr="00917D73">
        <w:rPr>
          <w:b/>
          <w:color w:val="222222"/>
          <w:lang w:val="en-GB"/>
        </w:rPr>
        <w:t>emia</w:t>
      </w:r>
      <w:proofErr w:type="spellEnd"/>
      <w:r w:rsidRPr="00917D73">
        <w:rPr>
          <w:b/>
          <w:color w:val="222222"/>
          <w:lang w:val="en-GB"/>
        </w:rPr>
        <w:t xml:space="preserve"> </w:t>
      </w:r>
      <w:r w:rsidRPr="00917D73">
        <w:rPr>
          <w:rStyle w:val="hps"/>
          <w:b/>
          <w:color w:val="222222"/>
          <w:lang w:val="en-GB"/>
        </w:rPr>
        <w:t>in children</w:t>
      </w:r>
      <w:r w:rsidRPr="00917D73">
        <w:rPr>
          <w:b/>
          <w:color w:val="222222"/>
          <w:lang w:val="en-GB"/>
        </w:rPr>
        <w:t xml:space="preserve"> </w:t>
      </w:r>
      <w:r w:rsidRPr="00917D73">
        <w:rPr>
          <w:rStyle w:val="hps"/>
          <w:b/>
          <w:color w:val="222222"/>
          <w:lang w:val="en-GB"/>
        </w:rPr>
        <w:t>and</w:t>
      </w:r>
      <w:r w:rsidRPr="00917D73">
        <w:rPr>
          <w:b/>
          <w:color w:val="222222"/>
          <w:lang w:val="en-GB"/>
        </w:rPr>
        <w:t xml:space="preserve"> </w:t>
      </w:r>
      <w:r w:rsidRPr="00917D73">
        <w:rPr>
          <w:rStyle w:val="hps"/>
          <w:b/>
          <w:color w:val="222222"/>
          <w:lang w:val="en-GB"/>
        </w:rPr>
        <w:t>the occurrence of</w:t>
      </w:r>
      <w:r w:rsidRPr="00917D73">
        <w:rPr>
          <w:b/>
          <w:color w:val="222222"/>
          <w:lang w:val="en-GB"/>
        </w:rPr>
        <w:t xml:space="preserve"> </w:t>
      </w:r>
      <w:r w:rsidRPr="00917D73">
        <w:rPr>
          <w:rStyle w:val="hps"/>
          <w:b/>
          <w:color w:val="222222"/>
          <w:lang w:val="en-GB"/>
        </w:rPr>
        <w:t>dental caries</w:t>
      </w:r>
      <w:bookmarkEnd w:id="0"/>
      <w:r w:rsidRPr="00917D73">
        <w:rPr>
          <w:rStyle w:val="hps"/>
          <w:b/>
          <w:color w:val="222222"/>
          <w:lang w:val="en-GB"/>
        </w:rPr>
        <w:t>: A cross-sectional study</w:t>
      </w:r>
    </w:p>
    <w:p w14:paraId="424C51C4" w14:textId="77777777" w:rsidR="00047DED" w:rsidRDefault="00047DED" w:rsidP="00797F82">
      <w:pPr>
        <w:contextualSpacing/>
        <w:jc w:val="both"/>
        <w:outlineLvl w:val="0"/>
        <w:rPr>
          <w:rStyle w:val="hps"/>
          <w:b/>
          <w:color w:val="222222"/>
          <w:lang w:val="en-GB"/>
        </w:rPr>
      </w:pPr>
    </w:p>
    <w:p w14:paraId="04E9988F" w14:textId="77777777" w:rsidR="00047DED" w:rsidRDefault="00047DED" w:rsidP="00797F82">
      <w:pPr>
        <w:contextualSpacing/>
        <w:jc w:val="both"/>
        <w:outlineLvl w:val="0"/>
        <w:rPr>
          <w:b/>
          <w:lang w:val="en-GB"/>
        </w:rPr>
      </w:pPr>
    </w:p>
    <w:p w14:paraId="1ACA167F" w14:textId="77777777" w:rsidR="00047DED" w:rsidRPr="005B662A" w:rsidRDefault="00047DED" w:rsidP="00047DED">
      <w:pPr>
        <w:spacing w:line="480" w:lineRule="auto"/>
        <w:contextualSpacing/>
        <w:rPr>
          <w:b/>
          <w:lang w:val="en-GB"/>
        </w:rPr>
      </w:pPr>
      <w:proofErr w:type="spellStart"/>
      <w:r w:rsidRPr="005B662A">
        <w:rPr>
          <w:b/>
          <w:lang w:val="en-GB"/>
        </w:rPr>
        <w:t>Resumo</w:t>
      </w:r>
      <w:proofErr w:type="spellEnd"/>
    </w:p>
    <w:p w14:paraId="547E1DDB" w14:textId="418E4967" w:rsidR="00047DED" w:rsidRDefault="00047DED" w:rsidP="00047DED">
      <w:pPr>
        <w:contextualSpacing/>
        <w:jc w:val="both"/>
        <w:rPr>
          <w:lang w:val="en-GB"/>
        </w:rPr>
      </w:pPr>
      <w:proofErr w:type="spellStart"/>
      <w:r w:rsidRPr="005B662A">
        <w:rPr>
          <w:b/>
          <w:lang w:val="en-GB"/>
        </w:rPr>
        <w:t>Introdução</w:t>
      </w:r>
      <w:proofErr w:type="spellEnd"/>
      <w:r w:rsidRPr="005B662A">
        <w:rPr>
          <w:b/>
          <w:lang w:val="en-GB"/>
        </w:rPr>
        <w:t xml:space="preserve">: </w:t>
      </w:r>
      <w:r w:rsidRPr="005B662A">
        <w:rPr>
          <w:lang w:val="en-GB"/>
        </w:rPr>
        <w:t xml:space="preserve">O </w:t>
      </w:r>
      <w:proofErr w:type="spellStart"/>
      <w:r w:rsidRPr="005B662A">
        <w:rPr>
          <w:lang w:val="en-GB"/>
        </w:rPr>
        <w:t>objetivo</w:t>
      </w:r>
      <w:proofErr w:type="spellEnd"/>
      <w:r w:rsidRPr="005B662A">
        <w:rPr>
          <w:lang w:val="en-GB"/>
        </w:rPr>
        <w:t xml:space="preserve"> </w:t>
      </w:r>
      <w:proofErr w:type="spellStart"/>
      <w:r w:rsidRPr="005B662A">
        <w:rPr>
          <w:lang w:val="en-GB"/>
        </w:rPr>
        <w:t>deste</w:t>
      </w:r>
      <w:proofErr w:type="spellEnd"/>
      <w:r w:rsidRPr="005B662A">
        <w:rPr>
          <w:lang w:val="en-GB"/>
        </w:rPr>
        <w:t xml:space="preserve"> </w:t>
      </w:r>
      <w:proofErr w:type="spellStart"/>
      <w:r w:rsidRPr="005B662A">
        <w:rPr>
          <w:lang w:val="en-GB"/>
        </w:rPr>
        <w:t>estudo</w:t>
      </w:r>
      <w:proofErr w:type="spellEnd"/>
      <w:r w:rsidRPr="005B662A">
        <w:rPr>
          <w:lang w:val="en-GB"/>
        </w:rPr>
        <w:t xml:space="preserve"> </w:t>
      </w:r>
      <w:proofErr w:type="spellStart"/>
      <w:r w:rsidRPr="005B662A">
        <w:rPr>
          <w:lang w:val="en-GB"/>
        </w:rPr>
        <w:t>foi</w:t>
      </w:r>
      <w:proofErr w:type="spellEnd"/>
      <w:r w:rsidRPr="005B662A">
        <w:rPr>
          <w:lang w:val="en-GB"/>
        </w:rPr>
        <w:t xml:space="preserve"> </w:t>
      </w:r>
      <w:proofErr w:type="spellStart"/>
      <w:r w:rsidRPr="005B662A">
        <w:rPr>
          <w:lang w:val="en-GB"/>
        </w:rPr>
        <w:t>determinar</w:t>
      </w:r>
      <w:proofErr w:type="spellEnd"/>
      <w:r w:rsidRPr="005B662A">
        <w:rPr>
          <w:lang w:val="en-GB"/>
        </w:rPr>
        <w:t xml:space="preserve"> </w:t>
      </w:r>
      <w:proofErr w:type="gramStart"/>
      <w:r w:rsidRPr="005B662A">
        <w:rPr>
          <w:lang w:val="en-GB"/>
        </w:rPr>
        <w:t>a</w:t>
      </w:r>
      <w:proofErr w:type="gramEnd"/>
      <w:r w:rsidRPr="005B662A">
        <w:rPr>
          <w:lang w:val="en-GB"/>
        </w:rPr>
        <w:t xml:space="preserve"> </w:t>
      </w:r>
      <w:proofErr w:type="spellStart"/>
      <w:r w:rsidRPr="005B662A">
        <w:rPr>
          <w:lang w:val="en-GB"/>
        </w:rPr>
        <w:t>associação</w:t>
      </w:r>
      <w:proofErr w:type="spellEnd"/>
      <w:r w:rsidRPr="005B662A">
        <w:rPr>
          <w:lang w:val="en-GB"/>
        </w:rPr>
        <w:t xml:space="preserve"> entre as </w:t>
      </w:r>
      <w:bookmarkStart w:id="1" w:name="_GoBack"/>
      <w:bookmarkEnd w:id="1"/>
      <w:proofErr w:type="spellStart"/>
      <w:r w:rsidRPr="005B662A">
        <w:rPr>
          <w:lang w:val="en-GB"/>
        </w:rPr>
        <w:t>manifestações</w:t>
      </w:r>
      <w:proofErr w:type="spellEnd"/>
      <w:r w:rsidRPr="005B662A">
        <w:rPr>
          <w:lang w:val="en-GB"/>
        </w:rPr>
        <w:t xml:space="preserve"> </w:t>
      </w:r>
      <w:proofErr w:type="spellStart"/>
      <w:r w:rsidRPr="005B662A">
        <w:rPr>
          <w:lang w:val="en-GB"/>
        </w:rPr>
        <w:t>clínicas</w:t>
      </w:r>
      <w:proofErr w:type="spellEnd"/>
      <w:r w:rsidRPr="005B662A">
        <w:rPr>
          <w:lang w:val="en-GB"/>
        </w:rPr>
        <w:t xml:space="preserve"> da </w:t>
      </w:r>
      <w:proofErr w:type="spellStart"/>
      <w:r w:rsidRPr="005B662A">
        <w:rPr>
          <w:lang w:val="en-GB"/>
        </w:rPr>
        <w:t>anemia</w:t>
      </w:r>
      <w:proofErr w:type="spellEnd"/>
      <w:r w:rsidRPr="005B662A">
        <w:rPr>
          <w:lang w:val="en-GB"/>
        </w:rPr>
        <w:t xml:space="preserve"> </w:t>
      </w:r>
      <w:proofErr w:type="spellStart"/>
      <w:r w:rsidRPr="005B662A">
        <w:rPr>
          <w:lang w:val="en-GB"/>
        </w:rPr>
        <w:t>falciforme</w:t>
      </w:r>
      <w:proofErr w:type="spellEnd"/>
      <w:r w:rsidRPr="005B662A">
        <w:rPr>
          <w:lang w:val="en-GB"/>
        </w:rPr>
        <w:t xml:space="preserve"> (</w:t>
      </w:r>
      <w:proofErr w:type="spellStart"/>
      <w:r w:rsidRPr="005B662A">
        <w:rPr>
          <w:lang w:val="en-GB"/>
        </w:rPr>
        <w:t>incluindo</w:t>
      </w:r>
      <w:proofErr w:type="spellEnd"/>
      <w:r w:rsidRPr="005B662A">
        <w:rPr>
          <w:lang w:val="en-GB"/>
        </w:rPr>
        <w:t xml:space="preserve"> </w:t>
      </w:r>
      <w:proofErr w:type="spellStart"/>
      <w:r w:rsidRPr="005B662A">
        <w:rPr>
          <w:lang w:val="en-GB"/>
        </w:rPr>
        <w:t>hospitalização</w:t>
      </w:r>
      <w:proofErr w:type="spellEnd"/>
      <w:r w:rsidRPr="005B662A">
        <w:rPr>
          <w:lang w:val="en-GB"/>
        </w:rPr>
        <w:t xml:space="preserve"> e </w:t>
      </w:r>
      <w:proofErr w:type="spellStart"/>
      <w:r w:rsidRPr="005B662A">
        <w:rPr>
          <w:lang w:val="en-GB"/>
        </w:rPr>
        <w:t>crise</w:t>
      </w:r>
      <w:proofErr w:type="spellEnd"/>
      <w:r w:rsidRPr="005B662A">
        <w:rPr>
          <w:lang w:val="en-GB"/>
        </w:rPr>
        <w:t xml:space="preserve"> de </w:t>
      </w:r>
      <w:proofErr w:type="spellStart"/>
      <w:r w:rsidRPr="005B662A">
        <w:rPr>
          <w:lang w:val="en-GB"/>
        </w:rPr>
        <w:t>dor</w:t>
      </w:r>
      <w:proofErr w:type="spellEnd"/>
      <w:r w:rsidRPr="005B662A">
        <w:rPr>
          <w:lang w:val="en-GB"/>
        </w:rPr>
        <w:t xml:space="preserve">) e </w:t>
      </w:r>
      <w:proofErr w:type="spellStart"/>
      <w:r w:rsidRPr="005B662A">
        <w:rPr>
          <w:lang w:val="en-GB"/>
        </w:rPr>
        <w:t>cárie</w:t>
      </w:r>
      <w:proofErr w:type="spellEnd"/>
      <w:r w:rsidRPr="005B662A">
        <w:rPr>
          <w:lang w:val="en-GB"/>
        </w:rPr>
        <w:t xml:space="preserve"> </w:t>
      </w:r>
      <w:proofErr w:type="spellStart"/>
      <w:r w:rsidRPr="005B662A">
        <w:rPr>
          <w:lang w:val="en-GB"/>
        </w:rPr>
        <w:t>dentária</w:t>
      </w:r>
      <w:proofErr w:type="spellEnd"/>
      <w:r w:rsidRPr="005B662A">
        <w:rPr>
          <w:lang w:val="en-GB"/>
        </w:rPr>
        <w:t xml:space="preserve"> </w:t>
      </w:r>
      <w:proofErr w:type="spellStart"/>
      <w:r w:rsidRPr="005B662A">
        <w:rPr>
          <w:lang w:val="en-GB"/>
        </w:rPr>
        <w:t>em</w:t>
      </w:r>
      <w:proofErr w:type="spellEnd"/>
      <w:r w:rsidRPr="005B662A">
        <w:rPr>
          <w:lang w:val="en-GB"/>
        </w:rPr>
        <w:t xml:space="preserve"> </w:t>
      </w:r>
      <w:proofErr w:type="spellStart"/>
      <w:r w:rsidRPr="005B662A">
        <w:rPr>
          <w:lang w:val="en-GB"/>
        </w:rPr>
        <w:t>crianças</w:t>
      </w:r>
      <w:proofErr w:type="spellEnd"/>
      <w:r w:rsidRPr="005B662A">
        <w:rPr>
          <w:lang w:val="en-GB"/>
        </w:rPr>
        <w:t xml:space="preserve"> </w:t>
      </w:r>
      <w:proofErr w:type="spellStart"/>
      <w:r w:rsidRPr="005B662A">
        <w:rPr>
          <w:lang w:val="en-GB"/>
        </w:rPr>
        <w:t>na</w:t>
      </w:r>
      <w:proofErr w:type="spellEnd"/>
      <w:r w:rsidRPr="005B662A">
        <w:rPr>
          <w:lang w:val="en-GB"/>
        </w:rPr>
        <w:t xml:space="preserve"> Bahia. </w:t>
      </w:r>
      <w:proofErr w:type="spellStart"/>
      <w:r w:rsidRPr="005B662A">
        <w:rPr>
          <w:b/>
          <w:lang w:val="en-GB"/>
        </w:rPr>
        <w:t>Métodos</w:t>
      </w:r>
      <w:proofErr w:type="spellEnd"/>
      <w:r w:rsidRPr="005B662A">
        <w:rPr>
          <w:lang w:val="en-GB"/>
        </w:rPr>
        <w:t xml:space="preserve">: O </w:t>
      </w:r>
      <w:proofErr w:type="spellStart"/>
      <w:r w:rsidRPr="005B662A">
        <w:rPr>
          <w:lang w:val="en-GB"/>
        </w:rPr>
        <w:t>desenho</w:t>
      </w:r>
      <w:proofErr w:type="spellEnd"/>
      <w:r w:rsidRPr="005B662A">
        <w:rPr>
          <w:lang w:val="en-GB"/>
        </w:rPr>
        <w:t xml:space="preserve"> do </w:t>
      </w:r>
      <w:proofErr w:type="spellStart"/>
      <w:r w:rsidRPr="005B662A">
        <w:rPr>
          <w:lang w:val="en-GB"/>
        </w:rPr>
        <w:t>estudo</w:t>
      </w:r>
      <w:proofErr w:type="spellEnd"/>
      <w:r w:rsidRPr="005B662A">
        <w:rPr>
          <w:lang w:val="en-GB"/>
        </w:rPr>
        <w:t xml:space="preserve"> </w:t>
      </w:r>
      <w:proofErr w:type="spellStart"/>
      <w:r w:rsidRPr="005B662A">
        <w:rPr>
          <w:lang w:val="en-GB"/>
        </w:rPr>
        <w:t>foi</w:t>
      </w:r>
      <w:proofErr w:type="spellEnd"/>
      <w:r w:rsidRPr="005B662A">
        <w:rPr>
          <w:lang w:val="en-GB"/>
        </w:rPr>
        <w:t xml:space="preserve"> transversal e a </w:t>
      </w:r>
      <w:proofErr w:type="spellStart"/>
      <w:r w:rsidRPr="005B662A">
        <w:rPr>
          <w:lang w:val="en-GB"/>
        </w:rPr>
        <w:t>população</w:t>
      </w:r>
      <w:proofErr w:type="spellEnd"/>
      <w:r w:rsidRPr="005B662A">
        <w:rPr>
          <w:lang w:val="en-GB"/>
        </w:rPr>
        <w:t xml:space="preserve"> </w:t>
      </w:r>
      <w:proofErr w:type="spellStart"/>
      <w:r w:rsidRPr="005B662A">
        <w:rPr>
          <w:lang w:val="en-GB"/>
        </w:rPr>
        <w:t>incluiu</w:t>
      </w:r>
      <w:proofErr w:type="spellEnd"/>
      <w:r w:rsidRPr="005B662A">
        <w:rPr>
          <w:lang w:val="en-GB"/>
        </w:rPr>
        <w:t xml:space="preserve"> </w:t>
      </w:r>
      <w:proofErr w:type="spellStart"/>
      <w:r w:rsidRPr="005B662A">
        <w:rPr>
          <w:lang w:val="en-GB"/>
        </w:rPr>
        <w:t>crianças</w:t>
      </w:r>
      <w:proofErr w:type="spellEnd"/>
      <w:r w:rsidRPr="005B662A">
        <w:rPr>
          <w:lang w:val="en-GB"/>
        </w:rPr>
        <w:t xml:space="preserve"> de 6 a 96 </w:t>
      </w:r>
      <w:proofErr w:type="spellStart"/>
      <w:r w:rsidRPr="005B662A">
        <w:rPr>
          <w:lang w:val="en-GB"/>
        </w:rPr>
        <w:t>meses</w:t>
      </w:r>
      <w:proofErr w:type="spellEnd"/>
      <w:r w:rsidRPr="005B662A">
        <w:rPr>
          <w:lang w:val="en-GB"/>
        </w:rPr>
        <w:t xml:space="preserve"> de </w:t>
      </w:r>
      <w:proofErr w:type="spellStart"/>
      <w:r w:rsidRPr="005B662A">
        <w:rPr>
          <w:lang w:val="en-GB"/>
        </w:rPr>
        <w:t>agosto</w:t>
      </w:r>
      <w:proofErr w:type="spellEnd"/>
      <w:r w:rsidRPr="005B662A">
        <w:rPr>
          <w:lang w:val="en-GB"/>
        </w:rPr>
        <w:t xml:space="preserve"> de 2007 a </w:t>
      </w:r>
      <w:proofErr w:type="spellStart"/>
      <w:r w:rsidRPr="005B662A">
        <w:rPr>
          <w:lang w:val="en-GB"/>
        </w:rPr>
        <w:t>julho</w:t>
      </w:r>
      <w:proofErr w:type="spellEnd"/>
      <w:r w:rsidRPr="005B662A">
        <w:rPr>
          <w:lang w:val="en-GB"/>
        </w:rPr>
        <w:t xml:space="preserve"> de 2008 (N = 686). </w:t>
      </w:r>
      <w:proofErr w:type="spellStart"/>
      <w:r w:rsidRPr="005B662A">
        <w:rPr>
          <w:lang w:val="en-GB"/>
        </w:rPr>
        <w:t>Foram</w:t>
      </w:r>
      <w:proofErr w:type="spellEnd"/>
      <w:r w:rsidRPr="005B662A">
        <w:rPr>
          <w:lang w:val="en-GB"/>
        </w:rPr>
        <w:t xml:space="preserve"> </w:t>
      </w:r>
      <w:proofErr w:type="spellStart"/>
      <w:r w:rsidRPr="005B662A">
        <w:rPr>
          <w:lang w:val="en-GB"/>
        </w:rPr>
        <w:t>realizadas</w:t>
      </w:r>
      <w:proofErr w:type="spellEnd"/>
      <w:r w:rsidRPr="005B662A">
        <w:rPr>
          <w:lang w:val="en-GB"/>
        </w:rPr>
        <w:t xml:space="preserve"> </w:t>
      </w:r>
      <w:proofErr w:type="spellStart"/>
      <w:r w:rsidRPr="005B662A">
        <w:rPr>
          <w:lang w:val="en-GB"/>
        </w:rPr>
        <w:t>entrevistas</w:t>
      </w:r>
      <w:proofErr w:type="spellEnd"/>
      <w:r w:rsidRPr="005B662A">
        <w:rPr>
          <w:lang w:val="en-GB"/>
        </w:rPr>
        <w:t xml:space="preserve"> </w:t>
      </w:r>
      <w:proofErr w:type="spellStart"/>
      <w:r w:rsidRPr="005B662A">
        <w:rPr>
          <w:lang w:val="en-GB"/>
        </w:rPr>
        <w:t>para</w:t>
      </w:r>
      <w:proofErr w:type="spellEnd"/>
      <w:r w:rsidRPr="005B662A">
        <w:rPr>
          <w:lang w:val="en-GB"/>
        </w:rPr>
        <w:t xml:space="preserve"> </w:t>
      </w:r>
      <w:proofErr w:type="spellStart"/>
      <w:r w:rsidRPr="005B662A">
        <w:rPr>
          <w:lang w:val="en-GB"/>
        </w:rPr>
        <w:t>identificar</w:t>
      </w:r>
      <w:proofErr w:type="spellEnd"/>
      <w:r w:rsidRPr="005B662A">
        <w:rPr>
          <w:lang w:val="en-GB"/>
        </w:rPr>
        <w:t xml:space="preserve"> </w:t>
      </w:r>
      <w:proofErr w:type="spellStart"/>
      <w:r w:rsidRPr="005B662A">
        <w:rPr>
          <w:lang w:val="en-GB"/>
        </w:rPr>
        <w:t>os</w:t>
      </w:r>
      <w:proofErr w:type="spellEnd"/>
      <w:r w:rsidRPr="005B662A">
        <w:rPr>
          <w:lang w:val="en-GB"/>
        </w:rPr>
        <w:t xml:space="preserve"> </w:t>
      </w:r>
      <w:proofErr w:type="spellStart"/>
      <w:r w:rsidRPr="005B662A">
        <w:rPr>
          <w:lang w:val="en-GB"/>
        </w:rPr>
        <w:t>perfis</w:t>
      </w:r>
      <w:proofErr w:type="spellEnd"/>
      <w:r w:rsidRPr="005B662A">
        <w:rPr>
          <w:lang w:val="en-GB"/>
        </w:rPr>
        <w:t xml:space="preserve"> </w:t>
      </w:r>
      <w:proofErr w:type="spellStart"/>
      <w:r w:rsidRPr="005B662A">
        <w:rPr>
          <w:lang w:val="en-GB"/>
        </w:rPr>
        <w:t>sociodemográficos</w:t>
      </w:r>
      <w:proofErr w:type="spellEnd"/>
      <w:r w:rsidRPr="005B662A">
        <w:rPr>
          <w:lang w:val="en-GB"/>
        </w:rPr>
        <w:t xml:space="preserve"> dos </w:t>
      </w:r>
      <w:proofErr w:type="spellStart"/>
      <w:r w:rsidRPr="005B662A">
        <w:rPr>
          <w:lang w:val="en-GB"/>
        </w:rPr>
        <w:t>participantes</w:t>
      </w:r>
      <w:proofErr w:type="spellEnd"/>
      <w:r w:rsidRPr="005B662A">
        <w:rPr>
          <w:lang w:val="en-GB"/>
        </w:rPr>
        <w:t xml:space="preserve">, e </w:t>
      </w:r>
      <w:proofErr w:type="spellStart"/>
      <w:r w:rsidRPr="005B662A">
        <w:rPr>
          <w:lang w:val="en-GB"/>
        </w:rPr>
        <w:t>os</w:t>
      </w:r>
      <w:proofErr w:type="spellEnd"/>
      <w:r w:rsidRPr="005B662A">
        <w:rPr>
          <w:lang w:val="en-GB"/>
        </w:rPr>
        <w:t xml:space="preserve"> </w:t>
      </w:r>
      <w:proofErr w:type="spellStart"/>
      <w:r w:rsidRPr="005B662A">
        <w:rPr>
          <w:lang w:val="en-GB"/>
        </w:rPr>
        <w:t>exames</w:t>
      </w:r>
      <w:proofErr w:type="spellEnd"/>
      <w:r w:rsidRPr="005B662A">
        <w:rPr>
          <w:lang w:val="en-GB"/>
        </w:rPr>
        <w:t xml:space="preserve"> </w:t>
      </w:r>
      <w:proofErr w:type="spellStart"/>
      <w:r w:rsidRPr="005B662A">
        <w:rPr>
          <w:lang w:val="en-GB"/>
        </w:rPr>
        <w:t>bucais</w:t>
      </w:r>
      <w:proofErr w:type="spellEnd"/>
      <w:r w:rsidRPr="005B662A">
        <w:rPr>
          <w:lang w:val="en-GB"/>
        </w:rPr>
        <w:t xml:space="preserve"> </w:t>
      </w:r>
      <w:proofErr w:type="spellStart"/>
      <w:r w:rsidRPr="005B662A">
        <w:rPr>
          <w:lang w:val="en-GB"/>
        </w:rPr>
        <w:t>foram</w:t>
      </w:r>
      <w:proofErr w:type="spellEnd"/>
      <w:r w:rsidRPr="005B662A">
        <w:rPr>
          <w:lang w:val="en-GB"/>
        </w:rPr>
        <w:t xml:space="preserve"> </w:t>
      </w:r>
      <w:proofErr w:type="spellStart"/>
      <w:r w:rsidRPr="005B662A">
        <w:rPr>
          <w:lang w:val="en-GB"/>
        </w:rPr>
        <w:t>realizados</w:t>
      </w:r>
      <w:proofErr w:type="spellEnd"/>
      <w:r w:rsidRPr="005B662A">
        <w:rPr>
          <w:lang w:val="en-GB"/>
        </w:rPr>
        <w:t xml:space="preserve"> </w:t>
      </w:r>
      <w:proofErr w:type="spellStart"/>
      <w:r w:rsidRPr="005B662A">
        <w:rPr>
          <w:lang w:val="en-GB"/>
        </w:rPr>
        <w:t>por</w:t>
      </w:r>
      <w:proofErr w:type="spellEnd"/>
      <w:r w:rsidRPr="005B662A">
        <w:rPr>
          <w:lang w:val="en-GB"/>
        </w:rPr>
        <w:t xml:space="preserve"> </w:t>
      </w:r>
      <w:proofErr w:type="spellStart"/>
      <w:r w:rsidRPr="005B662A">
        <w:rPr>
          <w:lang w:val="en-GB"/>
        </w:rPr>
        <w:t>três</w:t>
      </w:r>
      <w:proofErr w:type="spellEnd"/>
      <w:r w:rsidRPr="005B662A">
        <w:rPr>
          <w:lang w:val="en-GB"/>
        </w:rPr>
        <w:t xml:space="preserve"> </w:t>
      </w:r>
      <w:proofErr w:type="spellStart"/>
      <w:r w:rsidRPr="005B662A">
        <w:rPr>
          <w:lang w:val="en-GB"/>
        </w:rPr>
        <w:t>examinadores</w:t>
      </w:r>
      <w:proofErr w:type="spellEnd"/>
      <w:r w:rsidRPr="005B662A">
        <w:rPr>
          <w:lang w:val="en-GB"/>
        </w:rPr>
        <w:t xml:space="preserve"> </w:t>
      </w:r>
      <w:proofErr w:type="spellStart"/>
      <w:r w:rsidRPr="005B662A">
        <w:rPr>
          <w:lang w:val="en-GB"/>
        </w:rPr>
        <w:t>previamente</w:t>
      </w:r>
      <w:proofErr w:type="spellEnd"/>
      <w:r w:rsidRPr="005B662A">
        <w:rPr>
          <w:lang w:val="en-GB"/>
        </w:rPr>
        <w:t xml:space="preserve"> </w:t>
      </w:r>
      <w:proofErr w:type="spellStart"/>
      <w:r w:rsidRPr="005B662A">
        <w:rPr>
          <w:lang w:val="en-GB"/>
        </w:rPr>
        <w:t>treinados</w:t>
      </w:r>
      <w:proofErr w:type="spellEnd"/>
      <w:r w:rsidRPr="005B662A">
        <w:rPr>
          <w:lang w:val="en-GB"/>
        </w:rPr>
        <w:t xml:space="preserve"> e </w:t>
      </w:r>
      <w:proofErr w:type="spellStart"/>
      <w:r w:rsidRPr="005B662A">
        <w:rPr>
          <w:lang w:val="en-GB"/>
        </w:rPr>
        <w:t>calibrados</w:t>
      </w:r>
      <w:proofErr w:type="spellEnd"/>
      <w:r w:rsidRPr="005B662A">
        <w:rPr>
          <w:lang w:val="en-GB"/>
        </w:rPr>
        <w:t xml:space="preserve"> </w:t>
      </w:r>
      <w:proofErr w:type="spellStart"/>
      <w:r w:rsidRPr="005B662A">
        <w:rPr>
          <w:lang w:val="en-GB"/>
        </w:rPr>
        <w:t>para</w:t>
      </w:r>
      <w:proofErr w:type="spellEnd"/>
      <w:r w:rsidRPr="005B662A">
        <w:rPr>
          <w:lang w:val="en-GB"/>
        </w:rPr>
        <w:t xml:space="preserve"> </w:t>
      </w:r>
      <w:proofErr w:type="spellStart"/>
      <w:r w:rsidRPr="005B662A">
        <w:rPr>
          <w:lang w:val="en-GB"/>
        </w:rPr>
        <w:t>identificar</w:t>
      </w:r>
      <w:proofErr w:type="spellEnd"/>
      <w:r w:rsidRPr="005B662A">
        <w:rPr>
          <w:lang w:val="en-GB"/>
        </w:rPr>
        <w:t xml:space="preserve"> a </w:t>
      </w:r>
      <w:proofErr w:type="spellStart"/>
      <w:r w:rsidRPr="005B662A">
        <w:rPr>
          <w:lang w:val="en-GB"/>
        </w:rPr>
        <w:t>presença</w:t>
      </w:r>
      <w:proofErr w:type="spellEnd"/>
      <w:r w:rsidRPr="005B662A">
        <w:rPr>
          <w:lang w:val="en-GB"/>
        </w:rPr>
        <w:t xml:space="preserve"> de </w:t>
      </w:r>
      <w:proofErr w:type="spellStart"/>
      <w:r w:rsidRPr="005B662A">
        <w:rPr>
          <w:lang w:val="en-GB"/>
        </w:rPr>
        <w:t>cárie</w:t>
      </w:r>
      <w:proofErr w:type="spellEnd"/>
      <w:r w:rsidRPr="005B662A">
        <w:rPr>
          <w:lang w:val="en-GB"/>
        </w:rPr>
        <w:t xml:space="preserve"> </w:t>
      </w:r>
      <w:proofErr w:type="spellStart"/>
      <w:r w:rsidRPr="005B662A">
        <w:rPr>
          <w:lang w:val="en-GB"/>
        </w:rPr>
        <w:t>dentária</w:t>
      </w:r>
      <w:proofErr w:type="spellEnd"/>
      <w:r w:rsidRPr="005B662A">
        <w:rPr>
          <w:lang w:val="en-GB"/>
        </w:rPr>
        <w:t xml:space="preserve"> de </w:t>
      </w:r>
      <w:proofErr w:type="spellStart"/>
      <w:r w:rsidRPr="005B662A">
        <w:rPr>
          <w:lang w:val="en-GB"/>
        </w:rPr>
        <w:t>acordo</w:t>
      </w:r>
      <w:proofErr w:type="spellEnd"/>
      <w:r w:rsidRPr="005B662A">
        <w:rPr>
          <w:lang w:val="en-GB"/>
        </w:rPr>
        <w:t xml:space="preserve"> </w:t>
      </w:r>
      <w:proofErr w:type="gramStart"/>
      <w:r w:rsidRPr="005B662A">
        <w:rPr>
          <w:lang w:val="en-GB"/>
        </w:rPr>
        <w:t>com</w:t>
      </w:r>
      <w:proofErr w:type="gramEnd"/>
      <w:r w:rsidRPr="005B662A">
        <w:rPr>
          <w:lang w:val="en-GB"/>
        </w:rPr>
        <w:t xml:space="preserve"> </w:t>
      </w:r>
      <w:proofErr w:type="spellStart"/>
      <w:r w:rsidRPr="005B662A">
        <w:rPr>
          <w:lang w:val="en-GB"/>
        </w:rPr>
        <w:t>os</w:t>
      </w:r>
      <w:proofErr w:type="spellEnd"/>
      <w:r w:rsidRPr="005B662A">
        <w:rPr>
          <w:lang w:val="en-GB"/>
        </w:rPr>
        <w:t xml:space="preserve"> </w:t>
      </w:r>
      <w:proofErr w:type="spellStart"/>
      <w:r w:rsidRPr="005B662A">
        <w:rPr>
          <w:lang w:val="en-GB"/>
        </w:rPr>
        <w:t>critérios</w:t>
      </w:r>
      <w:proofErr w:type="spellEnd"/>
      <w:r w:rsidRPr="005B662A">
        <w:rPr>
          <w:lang w:val="en-GB"/>
        </w:rPr>
        <w:t xml:space="preserve"> da </w:t>
      </w:r>
      <w:proofErr w:type="spellStart"/>
      <w:r w:rsidRPr="005B662A">
        <w:rPr>
          <w:lang w:val="en-GB"/>
        </w:rPr>
        <w:t>Organização</w:t>
      </w:r>
      <w:proofErr w:type="spellEnd"/>
      <w:r w:rsidRPr="005B662A">
        <w:rPr>
          <w:lang w:val="en-GB"/>
        </w:rPr>
        <w:t xml:space="preserve"> Mundial da </w:t>
      </w:r>
      <w:proofErr w:type="spellStart"/>
      <w:r w:rsidRPr="005B662A">
        <w:rPr>
          <w:lang w:val="en-GB"/>
        </w:rPr>
        <w:t>Saúde</w:t>
      </w:r>
      <w:proofErr w:type="spellEnd"/>
      <w:r w:rsidRPr="005B662A">
        <w:rPr>
          <w:lang w:val="en-GB"/>
        </w:rPr>
        <w:t xml:space="preserve"> (OMS). </w:t>
      </w:r>
      <w:proofErr w:type="gramStart"/>
      <w:r w:rsidRPr="005B662A">
        <w:rPr>
          <w:lang w:val="en-GB"/>
        </w:rPr>
        <w:t>A</w:t>
      </w:r>
      <w:proofErr w:type="gramEnd"/>
      <w:r w:rsidRPr="005B662A">
        <w:rPr>
          <w:lang w:val="en-GB"/>
        </w:rPr>
        <w:t xml:space="preserve"> </w:t>
      </w:r>
      <w:proofErr w:type="spellStart"/>
      <w:r w:rsidRPr="005B662A">
        <w:rPr>
          <w:lang w:val="en-GB"/>
        </w:rPr>
        <w:t>análise</w:t>
      </w:r>
      <w:proofErr w:type="spellEnd"/>
      <w:r w:rsidRPr="005B662A">
        <w:rPr>
          <w:lang w:val="en-GB"/>
        </w:rPr>
        <w:t xml:space="preserve"> de </w:t>
      </w:r>
      <w:proofErr w:type="spellStart"/>
      <w:r w:rsidRPr="005B662A">
        <w:rPr>
          <w:lang w:val="en-GB"/>
        </w:rPr>
        <w:t>regressão</w:t>
      </w:r>
      <w:proofErr w:type="spellEnd"/>
      <w:r w:rsidRPr="005B662A">
        <w:rPr>
          <w:lang w:val="en-GB"/>
        </w:rPr>
        <w:t xml:space="preserve"> </w:t>
      </w:r>
      <w:proofErr w:type="spellStart"/>
      <w:r w:rsidRPr="005B662A">
        <w:rPr>
          <w:lang w:val="en-GB"/>
        </w:rPr>
        <w:t>logística</w:t>
      </w:r>
      <w:proofErr w:type="spellEnd"/>
      <w:r w:rsidRPr="005B662A">
        <w:rPr>
          <w:lang w:val="en-GB"/>
        </w:rPr>
        <w:t xml:space="preserve"> </w:t>
      </w:r>
      <w:proofErr w:type="spellStart"/>
      <w:r w:rsidRPr="005B662A">
        <w:rPr>
          <w:lang w:val="en-GB"/>
        </w:rPr>
        <w:t>foi</w:t>
      </w:r>
      <w:proofErr w:type="spellEnd"/>
      <w:r w:rsidRPr="005B662A">
        <w:rPr>
          <w:lang w:val="en-GB"/>
        </w:rPr>
        <w:t xml:space="preserve"> </w:t>
      </w:r>
      <w:proofErr w:type="spellStart"/>
      <w:r w:rsidRPr="005B662A">
        <w:rPr>
          <w:lang w:val="en-GB"/>
        </w:rPr>
        <w:t>realizada</w:t>
      </w:r>
      <w:proofErr w:type="spellEnd"/>
      <w:r w:rsidRPr="005B662A">
        <w:rPr>
          <w:lang w:val="en-GB"/>
        </w:rPr>
        <w:t xml:space="preserve"> </w:t>
      </w:r>
      <w:proofErr w:type="spellStart"/>
      <w:r w:rsidRPr="005B662A">
        <w:rPr>
          <w:lang w:val="en-GB"/>
        </w:rPr>
        <w:t>para</w:t>
      </w:r>
      <w:proofErr w:type="spellEnd"/>
      <w:r w:rsidRPr="005B662A">
        <w:rPr>
          <w:lang w:val="en-GB"/>
        </w:rPr>
        <w:t xml:space="preserve"> </w:t>
      </w:r>
      <w:proofErr w:type="spellStart"/>
      <w:r w:rsidRPr="005B662A">
        <w:rPr>
          <w:lang w:val="en-GB"/>
        </w:rPr>
        <w:t>análise</w:t>
      </w:r>
      <w:proofErr w:type="spellEnd"/>
      <w:r w:rsidRPr="005B662A">
        <w:rPr>
          <w:lang w:val="en-GB"/>
        </w:rPr>
        <w:t xml:space="preserve"> </w:t>
      </w:r>
      <w:proofErr w:type="spellStart"/>
      <w:r w:rsidRPr="005B662A">
        <w:rPr>
          <w:lang w:val="en-GB"/>
        </w:rPr>
        <w:t>confirmatória</w:t>
      </w:r>
      <w:proofErr w:type="spellEnd"/>
      <w:r w:rsidRPr="005B662A">
        <w:rPr>
          <w:lang w:val="en-GB"/>
        </w:rPr>
        <w:t xml:space="preserve"> e </w:t>
      </w:r>
      <w:proofErr w:type="spellStart"/>
      <w:r w:rsidRPr="005B662A">
        <w:rPr>
          <w:lang w:val="en-GB"/>
        </w:rPr>
        <w:t>estimativa</w:t>
      </w:r>
      <w:proofErr w:type="spellEnd"/>
      <w:r w:rsidRPr="005B662A">
        <w:rPr>
          <w:lang w:val="en-GB"/>
        </w:rPr>
        <w:t xml:space="preserve"> de </w:t>
      </w:r>
      <w:proofErr w:type="spellStart"/>
      <w:r w:rsidRPr="005B662A">
        <w:rPr>
          <w:lang w:val="en-GB"/>
        </w:rPr>
        <w:t>intervalos</w:t>
      </w:r>
      <w:proofErr w:type="spellEnd"/>
      <w:r w:rsidRPr="005B662A">
        <w:rPr>
          <w:lang w:val="en-GB"/>
        </w:rPr>
        <w:t xml:space="preserve"> de </w:t>
      </w:r>
      <w:proofErr w:type="spellStart"/>
      <w:r w:rsidRPr="005B662A">
        <w:rPr>
          <w:lang w:val="en-GB"/>
        </w:rPr>
        <w:t>confiança</w:t>
      </w:r>
      <w:proofErr w:type="spellEnd"/>
      <w:r w:rsidRPr="005B662A">
        <w:rPr>
          <w:lang w:val="en-GB"/>
        </w:rPr>
        <w:t xml:space="preserve"> (IC). </w:t>
      </w:r>
      <w:proofErr w:type="spellStart"/>
      <w:r w:rsidRPr="005B662A">
        <w:rPr>
          <w:b/>
          <w:lang w:val="en-GB"/>
        </w:rPr>
        <w:t>Resultados</w:t>
      </w:r>
      <w:proofErr w:type="spellEnd"/>
      <w:r w:rsidRPr="005B662A">
        <w:rPr>
          <w:b/>
          <w:lang w:val="en-GB"/>
        </w:rPr>
        <w:t>:</w:t>
      </w:r>
      <w:r w:rsidRPr="005B662A">
        <w:rPr>
          <w:lang w:val="en-GB"/>
        </w:rPr>
        <w:t xml:space="preserve"> </w:t>
      </w:r>
      <w:proofErr w:type="spellStart"/>
      <w:r w:rsidRPr="005B662A">
        <w:rPr>
          <w:lang w:val="en-GB"/>
        </w:rPr>
        <w:t>Os</w:t>
      </w:r>
      <w:proofErr w:type="spellEnd"/>
      <w:r w:rsidRPr="005B662A">
        <w:rPr>
          <w:lang w:val="en-GB"/>
        </w:rPr>
        <w:t xml:space="preserve"> </w:t>
      </w:r>
      <w:proofErr w:type="spellStart"/>
      <w:r w:rsidRPr="005B662A">
        <w:rPr>
          <w:lang w:val="en-GB"/>
        </w:rPr>
        <w:t>resultados</w:t>
      </w:r>
      <w:proofErr w:type="spellEnd"/>
      <w:r w:rsidRPr="005B662A">
        <w:rPr>
          <w:lang w:val="en-GB"/>
        </w:rPr>
        <w:t xml:space="preserve"> </w:t>
      </w:r>
      <w:proofErr w:type="spellStart"/>
      <w:r w:rsidRPr="005B662A">
        <w:rPr>
          <w:lang w:val="en-GB"/>
        </w:rPr>
        <w:t>mostraram</w:t>
      </w:r>
      <w:proofErr w:type="spellEnd"/>
      <w:r w:rsidRPr="005B662A">
        <w:rPr>
          <w:lang w:val="en-GB"/>
        </w:rPr>
        <w:t xml:space="preserve"> </w:t>
      </w:r>
      <w:proofErr w:type="spellStart"/>
      <w:r w:rsidRPr="005B662A">
        <w:rPr>
          <w:lang w:val="en-GB"/>
        </w:rPr>
        <w:t>que</w:t>
      </w:r>
      <w:proofErr w:type="spellEnd"/>
      <w:r w:rsidRPr="005B662A">
        <w:rPr>
          <w:lang w:val="en-GB"/>
        </w:rPr>
        <w:t xml:space="preserve"> as crises de </w:t>
      </w:r>
      <w:proofErr w:type="spellStart"/>
      <w:r w:rsidRPr="005B662A">
        <w:rPr>
          <w:lang w:val="en-GB"/>
        </w:rPr>
        <w:t>dor</w:t>
      </w:r>
      <w:proofErr w:type="spellEnd"/>
      <w:r w:rsidRPr="005B662A">
        <w:rPr>
          <w:lang w:val="en-GB"/>
        </w:rPr>
        <w:t xml:space="preserve"> e </w:t>
      </w:r>
      <w:proofErr w:type="spellStart"/>
      <w:r w:rsidRPr="005B662A">
        <w:rPr>
          <w:lang w:val="en-GB"/>
        </w:rPr>
        <w:t>hospitalizações</w:t>
      </w:r>
      <w:proofErr w:type="spellEnd"/>
      <w:r w:rsidRPr="005B662A">
        <w:rPr>
          <w:lang w:val="en-GB"/>
        </w:rPr>
        <w:t xml:space="preserve"> </w:t>
      </w:r>
      <w:proofErr w:type="spellStart"/>
      <w:r w:rsidRPr="005B662A">
        <w:rPr>
          <w:lang w:val="en-GB"/>
        </w:rPr>
        <w:t>foram</w:t>
      </w:r>
      <w:proofErr w:type="spellEnd"/>
      <w:r w:rsidRPr="005B662A">
        <w:rPr>
          <w:lang w:val="en-GB"/>
        </w:rPr>
        <w:t xml:space="preserve"> </w:t>
      </w:r>
      <w:proofErr w:type="spellStart"/>
      <w:r w:rsidRPr="005B662A">
        <w:rPr>
          <w:lang w:val="en-GB"/>
        </w:rPr>
        <w:t>positivamente</w:t>
      </w:r>
      <w:proofErr w:type="spellEnd"/>
      <w:r w:rsidRPr="005B662A">
        <w:rPr>
          <w:lang w:val="en-GB"/>
        </w:rPr>
        <w:t xml:space="preserve"> </w:t>
      </w:r>
      <w:proofErr w:type="spellStart"/>
      <w:r w:rsidRPr="005B662A">
        <w:rPr>
          <w:lang w:val="en-GB"/>
        </w:rPr>
        <w:t>associadas</w:t>
      </w:r>
      <w:proofErr w:type="spellEnd"/>
      <w:r w:rsidRPr="005B662A">
        <w:rPr>
          <w:lang w:val="en-GB"/>
        </w:rPr>
        <w:t xml:space="preserve"> à </w:t>
      </w:r>
      <w:proofErr w:type="spellStart"/>
      <w:r w:rsidRPr="005B662A">
        <w:rPr>
          <w:lang w:val="en-GB"/>
        </w:rPr>
        <w:t>cárie</w:t>
      </w:r>
      <w:proofErr w:type="spellEnd"/>
      <w:r w:rsidRPr="005B662A">
        <w:rPr>
          <w:lang w:val="en-GB"/>
        </w:rPr>
        <w:t xml:space="preserve"> (</w:t>
      </w:r>
      <w:proofErr w:type="spellStart"/>
      <w:r w:rsidRPr="005B662A">
        <w:rPr>
          <w:lang w:val="en-GB"/>
        </w:rPr>
        <w:t>razão</w:t>
      </w:r>
      <w:proofErr w:type="spellEnd"/>
      <w:r w:rsidRPr="005B662A">
        <w:rPr>
          <w:lang w:val="en-GB"/>
        </w:rPr>
        <w:t xml:space="preserve"> de chances </w:t>
      </w:r>
      <w:proofErr w:type="spellStart"/>
      <w:r w:rsidRPr="005B662A">
        <w:rPr>
          <w:lang w:val="en-GB"/>
        </w:rPr>
        <w:t>bruta</w:t>
      </w:r>
      <w:proofErr w:type="spellEnd"/>
      <w:r w:rsidRPr="005B662A">
        <w:rPr>
          <w:lang w:val="en-GB"/>
        </w:rPr>
        <w:t xml:space="preserve"> (OR) = 2,11 e OR </w:t>
      </w:r>
      <w:proofErr w:type="spellStart"/>
      <w:r w:rsidRPr="005B662A">
        <w:rPr>
          <w:lang w:val="en-GB"/>
        </w:rPr>
        <w:t>ajustado</w:t>
      </w:r>
      <w:proofErr w:type="spellEnd"/>
      <w:r w:rsidRPr="005B662A">
        <w:rPr>
          <w:lang w:val="en-GB"/>
        </w:rPr>
        <w:t xml:space="preserve"> = 1,24; OR </w:t>
      </w:r>
      <w:proofErr w:type="spellStart"/>
      <w:r w:rsidRPr="005B662A">
        <w:rPr>
          <w:lang w:val="en-GB"/>
        </w:rPr>
        <w:t>bruto</w:t>
      </w:r>
      <w:proofErr w:type="spellEnd"/>
      <w:r w:rsidRPr="005B662A">
        <w:rPr>
          <w:lang w:val="en-GB"/>
        </w:rPr>
        <w:t xml:space="preserve"> = 2,50 e OR </w:t>
      </w:r>
      <w:proofErr w:type="spellStart"/>
      <w:r w:rsidRPr="005B662A">
        <w:rPr>
          <w:lang w:val="en-GB"/>
        </w:rPr>
        <w:t>ajustado</w:t>
      </w:r>
      <w:proofErr w:type="spellEnd"/>
      <w:r w:rsidRPr="005B662A">
        <w:rPr>
          <w:lang w:val="en-GB"/>
        </w:rPr>
        <w:t xml:space="preserve"> = 1,46, </w:t>
      </w:r>
      <w:proofErr w:type="spellStart"/>
      <w:r w:rsidRPr="005B662A">
        <w:rPr>
          <w:lang w:val="en-GB"/>
        </w:rPr>
        <w:t>respectivamente</w:t>
      </w:r>
      <w:proofErr w:type="spellEnd"/>
      <w:r w:rsidRPr="005B662A">
        <w:rPr>
          <w:lang w:val="en-GB"/>
        </w:rPr>
        <w:t xml:space="preserve">), </w:t>
      </w:r>
      <w:proofErr w:type="gramStart"/>
      <w:r w:rsidRPr="005B662A">
        <w:rPr>
          <w:lang w:val="en-GB"/>
        </w:rPr>
        <w:t>mas</w:t>
      </w:r>
      <w:proofErr w:type="gramEnd"/>
      <w:r w:rsidRPr="005B662A">
        <w:rPr>
          <w:lang w:val="en-GB"/>
        </w:rPr>
        <w:t xml:space="preserve"> </w:t>
      </w:r>
      <w:proofErr w:type="spellStart"/>
      <w:r w:rsidRPr="005B662A">
        <w:rPr>
          <w:lang w:val="en-GB"/>
        </w:rPr>
        <w:t>essas</w:t>
      </w:r>
      <w:proofErr w:type="spellEnd"/>
      <w:r w:rsidRPr="005B662A">
        <w:rPr>
          <w:lang w:val="en-GB"/>
        </w:rPr>
        <w:t xml:space="preserve"> </w:t>
      </w:r>
      <w:proofErr w:type="spellStart"/>
      <w:r w:rsidRPr="005B662A">
        <w:rPr>
          <w:lang w:val="en-GB"/>
        </w:rPr>
        <w:t>associações</w:t>
      </w:r>
      <w:proofErr w:type="spellEnd"/>
      <w:r w:rsidRPr="005B662A">
        <w:rPr>
          <w:lang w:val="en-GB"/>
        </w:rPr>
        <w:t xml:space="preserve"> </w:t>
      </w:r>
      <w:proofErr w:type="spellStart"/>
      <w:r w:rsidRPr="005B662A">
        <w:rPr>
          <w:lang w:val="en-GB"/>
        </w:rPr>
        <w:t>não</w:t>
      </w:r>
      <w:proofErr w:type="spellEnd"/>
      <w:r w:rsidRPr="005B662A">
        <w:rPr>
          <w:lang w:val="en-GB"/>
        </w:rPr>
        <w:t xml:space="preserve"> </w:t>
      </w:r>
      <w:proofErr w:type="spellStart"/>
      <w:r w:rsidRPr="005B662A">
        <w:rPr>
          <w:lang w:val="en-GB"/>
        </w:rPr>
        <w:t>foram</w:t>
      </w:r>
      <w:proofErr w:type="spellEnd"/>
      <w:r w:rsidRPr="005B662A">
        <w:rPr>
          <w:lang w:val="en-GB"/>
        </w:rPr>
        <w:t xml:space="preserve"> </w:t>
      </w:r>
      <w:proofErr w:type="spellStart"/>
      <w:r w:rsidRPr="005B662A">
        <w:rPr>
          <w:lang w:val="en-GB"/>
        </w:rPr>
        <w:t>estatisticamente</w:t>
      </w:r>
      <w:proofErr w:type="spellEnd"/>
      <w:r w:rsidRPr="005B662A">
        <w:rPr>
          <w:lang w:val="en-GB"/>
        </w:rPr>
        <w:t xml:space="preserve"> </w:t>
      </w:r>
      <w:proofErr w:type="spellStart"/>
      <w:r w:rsidRPr="005B662A">
        <w:rPr>
          <w:lang w:val="en-GB"/>
        </w:rPr>
        <w:t>significantes</w:t>
      </w:r>
      <w:proofErr w:type="spellEnd"/>
      <w:r w:rsidRPr="005B662A">
        <w:rPr>
          <w:lang w:val="en-GB"/>
        </w:rPr>
        <w:t xml:space="preserve">. </w:t>
      </w:r>
      <w:proofErr w:type="spellStart"/>
      <w:r w:rsidRPr="005B662A">
        <w:rPr>
          <w:b/>
          <w:lang w:val="en-GB"/>
        </w:rPr>
        <w:t>Conclusão</w:t>
      </w:r>
      <w:proofErr w:type="spellEnd"/>
      <w:r w:rsidRPr="005B662A">
        <w:rPr>
          <w:b/>
          <w:lang w:val="en-GB"/>
        </w:rPr>
        <w:t>:</w:t>
      </w:r>
      <w:r w:rsidRPr="005B662A">
        <w:rPr>
          <w:lang w:val="en-GB"/>
        </w:rPr>
        <w:t xml:space="preserve"> A </w:t>
      </w:r>
      <w:proofErr w:type="spellStart"/>
      <w:r w:rsidRPr="005B662A">
        <w:rPr>
          <w:lang w:val="en-GB"/>
        </w:rPr>
        <w:t>gravidade</w:t>
      </w:r>
      <w:proofErr w:type="spellEnd"/>
      <w:r w:rsidRPr="005B662A">
        <w:rPr>
          <w:lang w:val="en-GB"/>
        </w:rPr>
        <w:t xml:space="preserve"> da </w:t>
      </w:r>
      <w:proofErr w:type="spellStart"/>
      <w:r w:rsidRPr="005B662A">
        <w:rPr>
          <w:lang w:val="en-GB"/>
        </w:rPr>
        <w:t>doença</w:t>
      </w:r>
      <w:proofErr w:type="spellEnd"/>
      <w:r w:rsidRPr="005B662A">
        <w:rPr>
          <w:lang w:val="en-GB"/>
        </w:rPr>
        <w:t xml:space="preserve"> </w:t>
      </w:r>
      <w:proofErr w:type="spellStart"/>
      <w:r w:rsidRPr="005B662A">
        <w:rPr>
          <w:lang w:val="en-GB"/>
        </w:rPr>
        <w:t>falciforme</w:t>
      </w:r>
      <w:proofErr w:type="spellEnd"/>
      <w:r w:rsidRPr="005B662A">
        <w:rPr>
          <w:lang w:val="en-GB"/>
        </w:rPr>
        <w:t xml:space="preserve"> </w:t>
      </w:r>
      <w:proofErr w:type="spellStart"/>
      <w:r w:rsidRPr="005B662A">
        <w:rPr>
          <w:lang w:val="en-GB"/>
        </w:rPr>
        <w:t>isoladamente</w:t>
      </w:r>
      <w:proofErr w:type="spellEnd"/>
      <w:r w:rsidRPr="005B662A">
        <w:rPr>
          <w:lang w:val="en-GB"/>
        </w:rPr>
        <w:t xml:space="preserve"> </w:t>
      </w:r>
      <w:proofErr w:type="spellStart"/>
      <w:r w:rsidRPr="005B662A">
        <w:rPr>
          <w:lang w:val="en-GB"/>
        </w:rPr>
        <w:t>não</w:t>
      </w:r>
      <w:proofErr w:type="spellEnd"/>
      <w:r w:rsidRPr="005B662A">
        <w:rPr>
          <w:lang w:val="en-GB"/>
        </w:rPr>
        <w:t xml:space="preserve"> </w:t>
      </w:r>
      <w:proofErr w:type="spellStart"/>
      <w:r w:rsidRPr="005B662A">
        <w:rPr>
          <w:lang w:val="en-GB"/>
        </w:rPr>
        <w:t>foi</w:t>
      </w:r>
      <w:proofErr w:type="spellEnd"/>
      <w:r w:rsidRPr="005B662A">
        <w:rPr>
          <w:lang w:val="en-GB"/>
        </w:rPr>
        <w:t xml:space="preserve"> </w:t>
      </w:r>
      <w:proofErr w:type="spellStart"/>
      <w:r w:rsidRPr="005B662A">
        <w:rPr>
          <w:lang w:val="en-GB"/>
        </w:rPr>
        <w:t>suficiente</w:t>
      </w:r>
      <w:proofErr w:type="spellEnd"/>
      <w:r w:rsidRPr="005B662A">
        <w:rPr>
          <w:lang w:val="en-GB"/>
        </w:rPr>
        <w:t xml:space="preserve"> </w:t>
      </w:r>
      <w:proofErr w:type="spellStart"/>
      <w:r w:rsidRPr="005B662A">
        <w:rPr>
          <w:lang w:val="en-GB"/>
        </w:rPr>
        <w:t>para</w:t>
      </w:r>
      <w:proofErr w:type="spellEnd"/>
      <w:r w:rsidRPr="005B662A">
        <w:rPr>
          <w:lang w:val="en-GB"/>
        </w:rPr>
        <w:t xml:space="preserve"> </w:t>
      </w:r>
      <w:proofErr w:type="spellStart"/>
      <w:r w:rsidRPr="005B662A">
        <w:rPr>
          <w:lang w:val="en-GB"/>
        </w:rPr>
        <w:t>agravar</w:t>
      </w:r>
      <w:proofErr w:type="spellEnd"/>
      <w:r w:rsidRPr="005B662A">
        <w:rPr>
          <w:lang w:val="en-GB"/>
        </w:rPr>
        <w:t xml:space="preserve"> a </w:t>
      </w:r>
      <w:proofErr w:type="spellStart"/>
      <w:r w:rsidRPr="005B662A">
        <w:rPr>
          <w:lang w:val="en-GB"/>
        </w:rPr>
        <w:t>prevalência</w:t>
      </w:r>
      <w:proofErr w:type="spellEnd"/>
      <w:r w:rsidRPr="005B662A">
        <w:rPr>
          <w:lang w:val="en-GB"/>
        </w:rPr>
        <w:t xml:space="preserve"> de </w:t>
      </w:r>
      <w:proofErr w:type="spellStart"/>
      <w:r w:rsidRPr="005B662A">
        <w:rPr>
          <w:lang w:val="en-GB"/>
        </w:rPr>
        <w:t>cárie</w:t>
      </w:r>
      <w:proofErr w:type="spellEnd"/>
      <w:r w:rsidRPr="005B662A">
        <w:rPr>
          <w:lang w:val="en-GB"/>
        </w:rPr>
        <w:t xml:space="preserve">; </w:t>
      </w:r>
      <w:proofErr w:type="spellStart"/>
      <w:r w:rsidRPr="005B662A">
        <w:rPr>
          <w:lang w:val="en-GB"/>
        </w:rPr>
        <w:t>assim</w:t>
      </w:r>
      <w:proofErr w:type="spellEnd"/>
      <w:r w:rsidRPr="005B662A">
        <w:rPr>
          <w:lang w:val="en-GB"/>
        </w:rPr>
        <w:t xml:space="preserve">, </w:t>
      </w:r>
      <w:proofErr w:type="spellStart"/>
      <w:r w:rsidRPr="005B662A">
        <w:rPr>
          <w:lang w:val="en-GB"/>
        </w:rPr>
        <w:t>não</w:t>
      </w:r>
      <w:proofErr w:type="spellEnd"/>
      <w:r w:rsidRPr="005B662A">
        <w:rPr>
          <w:lang w:val="en-GB"/>
        </w:rPr>
        <w:t xml:space="preserve"> </w:t>
      </w:r>
      <w:proofErr w:type="spellStart"/>
      <w:r w:rsidRPr="005B662A">
        <w:rPr>
          <w:lang w:val="en-GB"/>
        </w:rPr>
        <w:t>há</w:t>
      </w:r>
      <w:proofErr w:type="spellEnd"/>
      <w:r w:rsidRPr="005B662A">
        <w:rPr>
          <w:lang w:val="en-GB"/>
        </w:rPr>
        <w:t xml:space="preserve"> </w:t>
      </w:r>
      <w:proofErr w:type="spellStart"/>
      <w:r w:rsidRPr="005B662A">
        <w:rPr>
          <w:lang w:val="en-GB"/>
        </w:rPr>
        <w:t>grandes</w:t>
      </w:r>
      <w:proofErr w:type="spellEnd"/>
      <w:r w:rsidRPr="005B662A">
        <w:rPr>
          <w:lang w:val="en-GB"/>
        </w:rPr>
        <w:t xml:space="preserve"> </w:t>
      </w:r>
      <w:proofErr w:type="spellStart"/>
      <w:r w:rsidRPr="005B662A">
        <w:rPr>
          <w:lang w:val="en-GB"/>
        </w:rPr>
        <w:t>diferenças</w:t>
      </w:r>
      <w:proofErr w:type="spellEnd"/>
      <w:r w:rsidRPr="005B662A">
        <w:rPr>
          <w:lang w:val="en-GB"/>
        </w:rPr>
        <w:t xml:space="preserve"> </w:t>
      </w:r>
      <w:proofErr w:type="spellStart"/>
      <w:proofErr w:type="gramStart"/>
      <w:r w:rsidRPr="005B662A">
        <w:rPr>
          <w:lang w:val="en-GB"/>
        </w:rPr>
        <w:t>na</w:t>
      </w:r>
      <w:proofErr w:type="spellEnd"/>
      <w:proofErr w:type="gramEnd"/>
      <w:r w:rsidRPr="005B662A">
        <w:rPr>
          <w:lang w:val="en-GB"/>
        </w:rPr>
        <w:t xml:space="preserve"> </w:t>
      </w:r>
      <w:proofErr w:type="spellStart"/>
      <w:r w:rsidRPr="005B662A">
        <w:rPr>
          <w:lang w:val="en-GB"/>
        </w:rPr>
        <w:t>prevalência</w:t>
      </w:r>
      <w:proofErr w:type="spellEnd"/>
      <w:r w:rsidRPr="005B662A">
        <w:rPr>
          <w:lang w:val="en-GB"/>
        </w:rPr>
        <w:t xml:space="preserve"> de </w:t>
      </w:r>
      <w:proofErr w:type="spellStart"/>
      <w:r w:rsidRPr="005B662A">
        <w:rPr>
          <w:lang w:val="en-GB"/>
        </w:rPr>
        <w:t>cárie</w:t>
      </w:r>
      <w:proofErr w:type="spellEnd"/>
      <w:r w:rsidRPr="005B662A">
        <w:rPr>
          <w:lang w:val="en-GB"/>
        </w:rPr>
        <w:t xml:space="preserve"> entre </w:t>
      </w:r>
      <w:proofErr w:type="spellStart"/>
      <w:r w:rsidRPr="005B662A">
        <w:rPr>
          <w:lang w:val="en-GB"/>
        </w:rPr>
        <w:t>crianças</w:t>
      </w:r>
      <w:proofErr w:type="spellEnd"/>
      <w:r w:rsidRPr="005B662A">
        <w:rPr>
          <w:lang w:val="en-GB"/>
        </w:rPr>
        <w:t xml:space="preserve"> com e </w:t>
      </w:r>
      <w:proofErr w:type="spellStart"/>
      <w:r w:rsidRPr="005B662A">
        <w:rPr>
          <w:lang w:val="en-GB"/>
        </w:rPr>
        <w:t>sem</w:t>
      </w:r>
      <w:proofErr w:type="spellEnd"/>
      <w:r w:rsidRPr="005B662A">
        <w:rPr>
          <w:lang w:val="en-GB"/>
        </w:rPr>
        <w:t xml:space="preserve"> </w:t>
      </w:r>
      <w:proofErr w:type="spellStart"/>
      <w:r w:rsidRPr="005B662A">
        <w:rPr>
          <w:lang w:val="en-GB"/>
        </w:rPr>
        <w:t>doença</w:t>
      </w:r>
      <w:proofErr w:type="spellEnd"/>
      <w:r w:rsidRPr="005B662A">
        <w:rPr>
          <w:lang w:val="en-GB"/>
        </w:rPr>
        <w:t xml:space="preserve"> </w:t>
      </w:r>
      <w:proofErr w:type="spellStart"/>
      <w:r w:rsidRPr="005B662A">
        <w:rPr>
          <w:lang w:val="en-GB"/>
        </w:rPr>
        <w:t>falciforme</w:t>
      </w:r>
      <w:proofErr w:type="spellEnd"/>
      <w:r w:rsidRPr="005B662A">
        <w:rPr>
          <w:lang w:val="en-GB"/>
        </w:rPr>
        <w:t>.</w:t>
      </w:r>
    </w:p>
    <w:p w14:paraId="224871BB" w14:textId="77777777" w:rsidR="00047DED" w:rsidRPr="005B662A" w:rsidRDefault="00047DED" w:rsidP="00047DED">
      <w:pPr>
        <w:contextualSpacing/>
        <w:jc w:val="both"/>
        <w:rPr>
          <w:lang w:val="en-GB"/>
        </w:rPr>
      </w:pPr>
    </w:p>
    <w:p w14:paraId="5CB805F9" w14:textId="58E76EB0" w:rsidR="00047DED" w:rsidRDefault="00047DED" w:rsidP="00047DED">
      <w:pPr>
        <w:contextualSpacing/>
        <w:jc w:val="both"/>
        <w:outlineLvl w:val="0"/>
        <w:rPr>
          <w:b/>
          <w:lang w:val="en-GB"/>
        </w:rPr>
      </w:pPr>
      <w:proofErr w:type="spellStart"/>
      <w:r w:rsidRPr="005B662A">
        <w:rPr>
          <w:b/>
          <w:lang w:val="en-GB"/>
        </w:rPr>
        <w:t>Palavras-chave</w:t>
      </w:r>
      <w:proofErr w:type="spellEnd"/>
      <w:r w:rsidRPr="005B662A">
        <w:rPr>
          <w:b/>
          <w:lang w:val="en-GB"/>
        </w:rPr>
        <w:t>:</w:t>
      </w:r>
      <w:r w:rsidRPr="005B662A">
        <w:rPr>
          <w:lang w:val="en-GB"/>
        </w:rPr>
        <w:t xml:space="preserve"> </w:t>
      </w:r>
      <w:proofErr w:type="spellStart"/>
      <w:r w:rsidRPr="005B662A">
        <w:rPr>
          <w:lang w:val="en-GB"/>
        </w:rPr>
        <w:t>anemia</w:t>
      </w:r>
      <w:proofErr w:type="spellEnd"/>
      <w:r w:rsidRPr="005B662A">
        <w:rPr>
          <w:lang w:val="en-GB"/>
        </w:rPr>
        <w:t xml:space="preserve"> </w:t>
      </w:r>
      <w:proofErr w:type="spellStart"/>
      <w:r w:rsidRPr="005B662A">
        <w:rPr>
          <w:lang w:val="en-GB"/>
        </w:rPr>
        <w:t>falciforme</w:t>
      </w:r>
      <w:proofErr w:type="spellEnd"/>
      <w:r w:rsidRPr="005B662A">
        <w:rPr>
          <w:lang w:val="en-GB"/>
        </w:rPr>
        <w:t xml:space="preserve">, </w:t>
      </w:r>
      <w:proofErr w:type="spellStart"/>
      <w:r w:rsidRPr="005B662A">
        <w:rPr>
          <w:lang w:val="en-GB"/>
        </w:rPr>
        <w:t>cárie</w:t>
      </w:r>
      <w:proofErr w:type="spellEnd"/>
      <w:r w:rsidRPr="005B662A">
        <w:rPr>
          <w:lang w:val="en-GB"/>
        </w:rPr>
        <w:t xml:space="preserve"> </w:t>
      </w:r>
      <w:proofErr w:type="spellStart"/>
      <w:r w:rsidRPr="005B662A">
        <w:rPr>
          <w:lang w:val="en-GB"/>
        </w:rPr>
        <w:t>dentária</w:t>
      </w:r>
      <w:proofErr w:type="spellEnd"/>
      <w:r w:rsidRPr="005B662A">
        <w:rPr>
          <w:lang w:val="en-GB"/>
        </w:rPr>
        <w:t xml:space="preserve">, </w:t>
      </w:r>
      <w:proofErr w:type="spellStart"/>
      <w:r w:rsidRPr="005B662A">
        <w:rPr>
          <w:lang w:val="en-GB"/>
        </w:rPr>
        <w:t>epidemiologia</w:t>
      </w:r>
      <w:proofErr w:type="spellEnd"/>
      <w:r w:rsidRPr="005B662A">
        <w:rPr>
          <w:lang w:val="en-GB"/>
        </w:rPr>
        <w:t xml:space="preserve">, </w:t>
      </w:r>
      <w:proofErr w:type="spellStart"/>
      <w:r>
        <w:rPr>
          <w:lang w:val="en-GB"/>
        </w:rPr>
        <w:t>odonto</w:t>
      </w:r>
      <w:r w:rsidRPr="005B662A">
        <w:rPr>
          <w:lang w:val="en-GB"/>
        </w:rPr>
        <w:t>pediatria</w:t>
      </w:r>
      <w:proofErr w:type="spellEnd"/>
      <w:r>
        <w:rPr>
          <w:lang w:val="en-GB"/>
        </w:rPr>
        <w:t xml:space="preserve">, </w:t>
      </w:r>
    </w:p>
    <w:p w14:paraId="0AA2CABD" w14:textId="77777777" w:rsidR="00047DED" w:rsidRDefault="00047DED" w:rsidP="00797F82">
      <w:pPr>
        <w:contextualSpacing/>
        <w:jc w:val="both"/>
        <w:outlineLvl w:val="0"/>
        <w:rPr>
          <w:b/>
          <w:lang w:val="en-GB"/>
        </w:rPr>
      </w:pPr>
    </w:p>
    <w:p w14:paraId="4E81CEEC" w14:textId="77777777" w:rsidR="001C7FE6" w:rsidRDefault="001C7FE6" w:rsidP="00797F82">
      <w:pPr>
        <w:contextualSpacing/>
        <w:jc w:val="both"/>
        <w:outlineLvl w:val="0"/>
        <w:rPr>
          <w:b/>
          <w:lang w:val="en-GB"/>
        </w:rPr>
      </w:pPr>
      <w:r w:rsidRPr="00917D73">
        <w:rPr>
          <w:b/>
          <w:noProof/>
          <w:lang w:val="en-US" w:eastAsia="en-US"/>
        </w:rPr>
        <mc:AlternateContent>
          <mc:Choice Requires="wps">
            <w:drawing>
              <wp:anchor distT="0" distB="0" distL="114300" distR="114300" simplePos="0" relativeHeight="251659264" behindDoc="0" locked="0" layoutInCell="1" allowOverlap="1" wp14:anchorId="264433CE" wp14:editId="21843736">
                <wp:simplePos x="0" y="0"/>
                <wp:positionH relativeFrom="column">
                  <wp:posOffset>5616575</wp:posOffset>
                </wp:positionH>
                <wp:positionV relativeFrom="paragraph">
                  <wp:posOffset>-450215</wp:posOffset>
                </wp:positionV>
                <wp:extent cx="211455" cy="191135"/>
                <wp:effectExtent l="3175" t="0" r="13970" b="17780"/>
                <wp:wrapNone/>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91135"/>
                        </a:xfrm>
                        <a:prstGeom prst="rect">
                          <a:avLst/>
                        </a:prstGeom>
                        <a:solidFill>
                          <a:srgbClr val="FFFFFF"/>
                        </a:solidFill>
                        <a:ln w="9525">
                          <a:solidFill>
                            <a:srgbClr val="FFFFFF"/>
                          </a:solidFill>
                          <a:miter lim="800000"/>
                          <a:headEnd/>
                          <a:tailEnd/>
                        </a:ln>
                      </wps:spPr>
                      <wps:txbx>
                        <w:txbxContent>
                          <w:p w14:paraId="6846D022" w14:textId="30A67D45" w:rsidR="00047DED" w:rsidRDefault="00047DED" w:rsidP="001C7FE6">
                            <w:r>
                              <w:t>anemia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4433CE" id="_x0000_t202" coordsize="21600,21600" o:spt="202" path="m,l,21600r21600,l21600,xe">
                <v:stroke joinstyle="miter"/>
                <v:path gradientshapeok="t" o:connecttype="rect"/>
              </v:shapetype>
              <v:shape id="Text Box 62" o:spid="_x0000_s1026" type="#_x0000_t202" style="position:absolute;left:0;text-align:left;margin-left:442.25pt;margin-top:-35.45pt;width:16.6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" strokecolor="white">
                <v:textbox>
                  <w:txbxContent>
                    <w:p w14:paraId="6846D022" w14:textId="30A67D45" w:rsidR="000B7336" w:rsidRDefault="000B7336" w:rsidP="001C7FE6">
                      <w:r>
                        <w:t>anemia</w:t>
                      </w:r>
                    </w:p>
                  </w:txbxContent>
                </v:textbox>
              </v:shape>
            </w:pict>
          </mc:Fallback>
        </mc:AlternateContent>
      </w:r>
      <w:r w:rsidRPr="00917D73">
        <w:rPr>
          <w:b/>
          <w:lang w:val="en-GB"/>
        </w:rPr>
        <w:t>Abstract</w:t>
      </w:r>
    </w:p>
    <w:p w14:paraId="6E476F94" w14:textId="77777777" w:rsidR="00797F82" w:rsidRPr="00917D73" w:rsidRDefault="00797F82" w:rsidP="00797F82">
      <w:pPr>
        <w:contextualSpacing/>
        <w:jc w:val="both"/>
        <w:outlineLvl w:val="0"/>
        <w:rPr>
          <w:b/>
          <w:lang w:val="en-GB"/>
        </w:rPr>
      </w:pPr>
    </w:p>
    <w:p w14:paraId="64EC1EF4" w14:textId="42785991" w:rsidR="001C7FE6" w:rsidRPr="00917D73" w:rsidRDefault="001C7FE6" w:rsidP="00797F82">
      <w:pPr>
        <w:contextualSpacing/>
        <w:jc w:val="both"/>
        <w:rPr>
          <w:lang w:val="en-GB"/>
        </w:rPr>
      </w:pPr>
      <w:r w:rsidRPr="00917D73">
        <w:rPr>
          <w:rStyle w:val="longtext"/>
          <w:b/>
          <w:i/>
          <w:lang w:val="en-GB"/>
        </w:rPr>
        <w:t>Objective:</w:t>
      </w:r>
      <w:r w:rsidRPr="00917D73">
        <w:rPr>
          <w:rStyle w:val="longtext"/>
          <w:lang w:val="en-GB"/>
        </w:rPr>
        <w:t xml:space="preserve"> The aim of this study was to determine the association between clinical manifestations of sickle cell </w:t>
      </w:r>
      <w:proofErr w:type="spellStart"/>
      <w:r w:rsidR="00FE6DA1">
        <w:rPr>
          <w:rStyle w:val="longtext"/>
          <w:lang w:val="en-GB"/>
        </w:rPr>
        <w:t>anemia</w:t>
      </w:r>
      <w:proofErr w:type="spellEnd"/>
      <w:r w:rsidRPr="00917D73">
        <w:rPr>
          <w:rStyle w:val="longtext"/>
          <w:lang w:val="en-GB"/>
        </w:rPr>
        <w:t xml:space="preserve"> (including hospitalization and pain crisis) and dental caries in children in Bahia. </w:t>
      </w:r>
      <w:r w:rsidRPr="00917D73">
        <w:rPr>
          <w:rStyle w:val="longtext"/>
          <w:b/>
          <w:i/>
          <w:lang w:val="en-GB"/>
        </w:rPr>
        <w:t>Methods:</w:t>
      </w:r>
      <w:r w:rsidRPr="00917D73">
        <w:rPr>
          <w:rStyle w:val="longtext"/>
          <w:lang w:val="en-GB"/>
        </w:rPr>
        <w:t xml:space="preserve"> The study design was cross-sectional, and the population included children aged from 6 to 96 months from August 2007 to July 2008 (N = 686). </w:t>
      </w:r>
      <w:bookmarkStart w:id="2" w:name="_Hlk495831531"/>
      <w:r w:rsidRPr="00917D73">
        <w:rPr>
          <w:rStyle w:val="longtext"/>
          <w:lang w:val="en-GB"/>
        </w:rPr>
        <w:t xml:space="preserve">Interviews were performed to identify the </w:t>
      </w:r>
      <w:proofErr w:type="spellStart"/>
      <w:r w:rsidRPr="0004422B">
        <w:rPr>
          <w:rStyle w:val="longtext"/>
          <w:lang w:val="en-GB"/>
        </w:rPr>
        <w:t>sociodemographic</w:t>
      </w:r>
      <w:proofErr w:type="spellEnd"/>
      <w:r w:rsidRPr="0004422B">
        <w:rPr>
          <w:rStyle w:val="longtext"/>
          <w:lang w:val="en-GB"/>
        </w:rPr>
        <w:t xml:space="preserve"> profiles of the</w:t>
      </w:r>
      <w:r w:rsidRPr="00917D73">
        <w:rPr>
          <w:rStyle w:val="longtext"/>
          <w:lang w:val="en-GB"/>
        </w:rPr>
        <w:t xml:space="preserve"> participants, and oral examinations were conducted by three examiners who were previously trained and calibrated to identify </w:t>
      </w:r>
      <w:r w:rsidRPr="00917D73">
        <w:rPr>
          <w:lang w:val="en-GB"/>
        </w:rPr>
        <w:t>the</w:t>
      </w:r>
      <w:r w:rsidRPr="00917D73">
        <w:rPr>
          <w:rStyle w:val="longtext"/>
          <w:lang w:val="en-GB"/>
        </w:rPr>
        <w:t xml:space="preserve"> presence of dental caries according to World Health Organization (WHO) criteria. </w:t>
      </w:r>
      <w:bookmarkEnd w:id="2"/>
      <w:r w:rsidRPr="00917D73">
        <w:rPr>
          <w:rStyle w:val="longtext"/>
          <w:lang w:val="en-GB"/>
        </w:rPr>
        <w:t xml:space="preserve">Logistic regression analysis was performed for confirmatory analysis and estimation of confidence intervals (CIs). </w:t>
      </w:r>
      <w:r w:rsidRPr="00917D73">
        <w:rPr>
          <w:rStyle w:val="longtext"/>
          <w:b/>
          <w:i/>
          <w:lang w:val="en-GB"/>
        </w:rPr>
        <w:t>Results:</w:t>
      </w:r>
      <w:r w:rsidRPr="00917D73">
        <w:rPr>
          <w:rStyle w:val="longtext"/>
          <w:lang w:val="en-GB"/>
        </w:rPr>
        <w:t xml:space="preserve"> The results showed that pain crises and hospitalizations were positively associated with caries (crude odds ratio (OR) = 2.11 and adjusted OR = 1.24; crude OR = 2.50 and adjusted OR = 1.46, respectively), but these associations were not statistically significant. </w:t>
      </w:r>
      <w:r w:rsidRPr="00917D73">
        <w:rPr>
          <w:rStyle w:val="longtext"/>
          <w:b/>
          <w:i/>
          <w:lang w:val="en-GB"/>
        </w:rPr>
        <w:t xml:space="preserve">Conclusion: </w:t>
      </w:r>
      <w:r w:rsidRPr="00917D73">
        <w:rPr>
          <w:lang w:val="en-GB"/>
        </w:rPr>
        <w:t>The severity of the sickle cell condition alone was not sufficient to aggravate the prevalence of caries; thus, there are no major differences in caries prevalence between children with and without sickle cell disease.</w:t>
      </w:r>
    </w:p>
    <w:p w14:paraId="516C7412" w14:textId="77777777" w:rsidR="001C7FE6" w:rsidRPr="00917D73" w:rsidRDefault="001C7FE6" w:rsidP="00797F82">
      <w:pPr>
        <w:shd w:val="clear" w:color="auto" w:fill="FFFFFF"/>
        <w:contextualSpacing/>
        <w:jc w:val="both"/>
        <w:textAlignment w:val="top"/>
        <w:rPr>
          <w:lang w:val="en-GB"/>
        </w:rPr>
      </w:pPr>
    </w:p>
    <w:p w14:paraId="48ADB2ED" w14:textId="234335AD" w:rsidR="001C7FE6" w:rsidRPr="002A714A" w:rsidRDefault="001C7FE6" w:rsidP="00797F82">
      <w:pPr>
        <w:jc w:val="both"/>
        <w:rPr>
          <w:lang w:val="en-US"/>
        </w:rPr>
      </w:pPr>
      <w:r w:rsidRPr="00917D73">
        <w:rPr>
          <w:rStyle w:val="hps"/>
          <w:b/>
          <w:lang w:val="en-GB"/>
        </w:rPr>
        <w:t>Keywords</w:t>
      </w:r>
      <w:r w:rsidRPr="00917D73">
        <w:rPr>
          <w:b/>
          <w:lang w:val="en-GB"/>
        </w:rPr>
        <w:t xml:space="preserve">: </w:t>
      </w:r>
      <w:r w:rsidR="00875054">
        <w:rPr>
          <w:rStyle w:val="hps"/>
          <w:lang w:val="en-GB"/>
        </w:rPr>
        <w:t xml:space="preserve">sickle cell </w:t>
      </w:r>
      <w:proofErr w:type="spellStart"/>
      <w:r w:rsidR="00875054">
        <w:rPr>
          <w:rStyle w:val="hps"/>
          <w:lang w:val="en-GB"/>
        </w:rPr>
        <w:t>an</w:t>
      </w:r>
      <w:r w:rsidRPr="00917D73">
        <w:rPr>
          <w:rStyle w:val="hps"/>
          <w:lang w:val="en-GB"/>
        </w:rPr>
        <w:t>emia</w:t>
      </w:r>
      <w:proofErr w:type="spellEnd"/>
      <w:r w:rsidRPr="00917D73">
        <w:rPr>
          <w:lang w:val="en-GB"/>
        </w:rPr>
        <w:t xml:space="preserve">, </w:t>
      </w:r>
      <w:r w:rsidRPr="00917D73">
        <w:rPr>
          <w:rStyle w:val="hps"/>
          <w:lang w:val="en-GB"/>
        </w:rPr>
        <w:t>dental caries,</w:t>
      </w:r>
      <w:r w:rsidRPr="00917D73">
        <w:rPr>
          <w:lang w:val="en-GB"/>
        </w:rPr>
        <w:t xml:space="preserve"> </w:t>
      </w:r>
      <w:r w:rsidR="00FE6DA1">
        <w:rPr>
          <w:rStyle w:val="hps"/>
          <w:lang w:val="en-GB"/>
        </w:rPr>
        <w:t xml:space="preserve">epidemiology, </w:t>
      </w:r>
      <w:proofErr w:type="spellStart"/>
      <w:r w:rsidR="00FE6DA1">
        <w:rPr>
          <w:rStyle w:val="hps"/>
          <w:lang w:val="en-GB"/>
        </w:rPr>
        <w:t>p</w:t>
      </w:r>
      <w:r w:rsidRPr="00917D73">
        <w:rPr>
          <w:rStyle w:val="hps"/>
          <w:lang w:val="en-GB"/>
        </w:rPr>
        <w:t>ediatrics</w:t>
      </w:r>
      <w:proofErr w:type="spellEnd"/>
    </w:p>
    <w:p w14:paraId="4AB60683" w14:textId="77777777" w:rsidR="001C7FE6" w:rsidRDefault="001C7FE6" w:rsidP="00797F82">
      <w:pPr>
        <w:contextualSpacing/>
        <w:jc w:val="both"/>
        <w:outlineLvl w:val="0"/>
        <w:rPr>
          <w:b/>
          <w:lang w:val="en-GB"/>
        </w:rPr>
      </w:pPr>
    </w:p>
    <w:p w14:paraId="4424B651" w14:textId="77777777" w:rsidR="001C7FE6" w:rsidRDefault="001C7FE6" w:rsidP="00797F82">
      <w:pPr>
        <w:contextualSpacing/>
        <w:jc w:val="both"/>
        <w:outlineLvl w:val="0"/>
        <w:rPr>
          <w:b/>
          <w:lang w:val="en-GB"/>
        </w:rPr>
      </w:pPr>
    </w:p>
    <w:p w14:paraId="108E5CF3" w14:textId="77777777" w:rsidR="00047DED" w:rsidRDefault="00047DED" w:rsidP="00797F82">
      <w:pPr>
        <w:contextualSpacing/>
        <w:jc w:val="both"/>
        <w:outlineLvl w:val="0"/>
        <w:rPr>
          <w:b/>
          <w:lang w:val="en-GB"/>
        </w:rPr>
      </w:pPr>
    </w:p>
    <w:p w14:paraId="4F731C63" w14:textId="77777777" w:rsidR="00AC581F" w:rsidRDefault="00AC581F" w:rsidP="00797F82">
      <w:pPr>
        <w:contextualSpacing/>
        <w:jc w:val="both"/>
        <w:outlineLvl w:val="0"/>
        <w:rPr>
          <w:b/>
          <w:lang w:val="en-GB"/>
        </w:rPr>
      </w:pPr>
      <w:r w:rsidRPr="00917D73">
        <w:rPr>
          <w:b/>
          <w:lang w:val="en-GB"/>
        </w:rPr>
        <w:lastRenderedPageBreak/>
        <w:t>Introduction</w:t>
      </w:r>
    </w:p>
    <w:p w14:paraId="45907B46" w14:textId="77777777" w:rsidR="00797F82" w:rsidRPr="00917D73" w:rsidRDefault="00797F82" w:rsidP="00797F82">
      <w:pPr>
        <w:contextualSpacing/>
        <w:jc w:val="both"/>
        <w:outlineLvl w:val="0"/>
        <w:rPr>
          <w:b/>
          <w:lang w:val="en-GB"/>
        </w:rPr>
      </w:pPr>
    </w:p>
    <w:p w14:paraId="0E14EF70" w14:textId="0C82413F" w:rsidR="00AC581F" w:rsidRPr="00917D73" w:rsidRDefault="00AC581F" w:rsidP="00797F82">
      <w:pPr>
        <w:ind w:firstLine="720"/>
        <w:contextualSpacing/>
        <w:jc w:val="both"/>
        <w:rPr>
          <w:lang w:val="en-GB"/>
        </w:rPr>
      </w:pPr>
      <w:r w:rsidRPr="00917D73">
        <w:rPr>
          <w:lang w:val="en-GB"/>
        </w:rPr>
        <w:t xml:space="preserve">As sickle-cell </w:t>
      </w:r>
      <w:proofErr w:type="spellStart"/>
      <w:r w:rsidR="00FE6DA1">
        <w:rPr>
          <w:lang w:val="en-GB"/>
        </w:rPr>
        <w:t>anemia</w:t>
      </w:r>
      <w:proofErr w:type="spellEnd"/>
      <w:r w:rsidRPr="00917D73">
        <w:rPr>
          <w:lang w:val="en-GB"/>
        </w:rPr>
        <w:t xml:space="preserve"> is a disease that can cause systemic impairment, resulting in complications that usually require additional care such as hospitalizations and constant use of medications, it is necessary to pay greater attention to individuals with this condition because they are in a position of physical and social vulnerability</w:t>
      </w:r>
      <w:r w:rsidR="00047DED">
        <w:rPr>
          <w:lang w:val="en-GB"/>
        </w:rPr>
        <w:t xml:space="preserve"> [1]</w:t>
      </w:r>
      <w:r w:rsidRPr="00917D73">
        <w:rPr>
          <w:lang w:val="en-GB"/>
        </w:rPr>
        <w:t>. Often, concern with the suffering caused by clinical symptoms results in an inattention to oral care, which can lead to a greater risk and susceptibility to dental caries, but there is no consensus with regard to the findings on this subject.</w:t>
      </w:r>
    </w:p>
    <w:p w14:paraId="54325DA0" w14:textId="2DEF6917" w:rsidR="00AC581F" w:rsidRPr="00917D73" w:rsidRDefault="00AC581F" w:rsidP="00797F82">
      <w:pPr>
        <w:ind w:firstLine="720"/>
        <w:contextualSpacing/>
        <w:jc w:val="both"/>
        <w:rPr>
          <w:lang w:val="en-GB"/>
        </w:rPr>
      </w:pPr>
      <w:r w:rsidRPr="00917D73">
        <w:rPr>
          <w:lang w:val="en-GB"/>
        </w:rPr>
        <w:t xml:space="preserve">Among the studies performed to establish a relationship between caries disease and sickle-cell </w:t>
      </w:r>
      <w:proofErr w:type="spellStart"/>
      <w:r w:rsidR="00FE6DA1">
        <w:rPr>
          <w:lang w:val="en-GB"/>
        </w:rPr>
        <w:t>anemia</w:t>
      </w:r>
      <w:proofErr w:type="spellEnd"/>
      <w:r w:rsidRPr="00917D73">
        <w:rPr>
          <w:lang w:val="en-GB"/>
        </w:rPr>
        <w:t xml:space="preserve">, </w:t>
      </w:r>
      <w:proofErr w:type="spellStart"/>
      <w:r w:rsidRPr="00917D73">
        <w:rPr>
          <w:lang w:val="en-GB"/>
        </w:rPr>
        <w:t>Passos</w:t>
      </w:r>
      <w:proofErr w:type="spellEnd"/>
      <w:r w:rsidRPr="00917D73">
        <w:rPr>
          <w:lang w:val="en-GB"/>
        </w:rPr>
        <w:t xml:space="preserve"> et al.</w:t>
      </w:r>
      <w:r w:rsidR="00047DED">
        <w:rPr>
          <w:lang w:val="en-GB"/>
        </w:rPr>
        <w:t xml:space="preserve"> [2]</w:t>
      </w:r>
      <w:r w:rsidRPr="00917D73">
        <w:rPr>
          <w:lang w:val="en-GB"/>
        </w:rPr>
        <w:t xml:space="preserve"> reported the findings of a case-control study using the CPO-D index of adult individuals with and without the disease. The results showed that factors already known to cause caries had a greater influence than those directly related to the severity of sickle cell </w:t>
      </w:r>
      <w:proofErr w:type="spellStart"/>
      <w:r w:rsidR="00FE6DA1">
        <w:rPr>
          <w:lang w:val="en-GB"/>
        </w:rPr>
        <w:t>anemia</w:t>
      </w:r>
      <w:proofErr w:type="spellEnd"/>
      <w:r w:rsidRPr="00917D73">
        <w:rPr>
          <w:lang w:val="en-GB"/>
        </w:rPr>
        <w:t xml:space="preserve"> evaluated by the frequency of the </w:t>
      </w:r>
      <w:proofErr w:type="spellStart"/>
      <w:r w:rsidRPr="00917D73">
        <w:rPr>
          <w:lang w:val="en-GB"/>
        </w:rPr>
        <w:t>vasoconstrictive</w:t>
      </w:r>
      <w:proofErr w:type="spellEnd"/>
      <w:r w:rsidRPr="00917D73">
        <w:rPr>
          <w:lang w:val="en-GB"/>
        </w:rPr>
        <w:t xml:space="preserve"> crisis, the presence of leg ulcers, jaundice, stroke and femoral necrosis. </w:t>
      </w:r>
      <w:proofErr w:type="spellStart"/>
      <w:r w:rsidRPr="00917D73">
        <w:rPr>
          <w:lang w:val="en-GB"/>
        </w:rPr>
        <w:t>Fernandes</w:t>
      </w:r>
      <w:proofErr w:type="spellEnd"/>
      <w:r w:rsidRPr="00917D73">
        <w:rPr>
          <w:lang w:val="en-GB"/>
        </w:rPr>
        <w:t xml:space="preserve"> et al.</w:t>
      </w:r>
      <w:r w:rsidR="00047DED">
        <w:rPr>
          <w:lang w:val="en-GB"/>
        </w:rPr>
        <w:t xml:space="preserve"> [3]</w:t>
      </w:r>
      <w:r w:rsidRPr="00917D73">
        <w:rPr>
          <w:lang w:val="en-GB"/>
        </w:rPr>
        <w:t xml:space="preserve"> carried out a study comparing the </w:t>
      </w:r>
      <w:proofErr w:type="spellStart"/>
      <w:r w:rsidRPr="00917D73">
        <w:rPr>
          <w:lang w:val="en-GB"/>
        </w:rPr>
        <w:t>ceo</w:t>
      </w:r>
      <w:proofErr w:type="spellEnd"/>
      <w:r w:rsidRPr="00917D73">
        <w:rPr>
          <w:lang w:val="en-GB"/>
        </w:rPr>
        <w:t xml:space="preserve">-d/CPO-D index of children and adolescents with sickle cell </w:t>
      </w:r>
      <w:proofErr w:type="spellStart"/>
      <w:r w:rsidR="00FE6DA1">
        <w:rPr>
          <w:lang w:val="en-GB"/>
        </w:rPr>
        <w:t>anemia</w:t>
      </w:r>
      <w:proofErr w:type="spellEnd"/>
      <w:r w:rsidRPr="00917D73">
        <w:rPr>
          <w:lang w:val="en-GB"/>
        </w:rPr>
        <w:t xml:space="preserve"> with a control group without the disease, and it was observed that in the younger age group (8 to 10 years), the values of </w:t>
      </w:r>
      <w:proofErr w:type="spellStart"/>
      <w:r w:rsidRPr="00917D73">
        <w:rPr>
          <w:lang w:val="en-GB"/>
        </w:rPr>
        <w:t>ceo</w:t>
      </w:r>
      <w:proofErr w:type="spellEnd"/>
      <w:r w:rsidRPr="00917D73">
        <w:rPr>
          <w:lang w:val="en-GB"/>
        </w:rPr>
        <w:t xml:space="preserve">-d/CPO-D were significantly lower than those of the group of healthy children. In addition, the severity of sickle cell disease, as assessed by the number of episodes of pain crises, number and duration of hospitalizations, comorbidities, presence of ulcers and transfusions, influenced the increased dental caries in children with sickle cell </w:t>
      </w:r>
      <w:proofErr w:type="spellStart"/>
      <w:r w:rsidR="00FE6DA1">
        <w:rPr>
          <w:lang w:val="en-GB"/>
        </w:rPr>
        <w:t>anemia</w:t>
      </w:r>
      <w:proofErr w:type="spellEnd"/>
      <w:r w:rsidRPr="00917D73">
        <w:rPr>
          <w:lang w:val="en-GB"/>
        </w:rPr>
        <w:t>, unlike socioeconomic characteristics.</w:t>
      </w:r>
    </w:p>
    <w:p w14:paraId="2B3E96F9" w14:textId="77777777" w:rsidR="00AC581F" w:rsidRPr="00917D73" w:rsidRDefault="00AC581F" w:rsidP="00797F82">
      <w:pPr>
        <w:ind w:firstLine="720"/>
        <w:contextualSpacing/>
        <w:jc w:val="both"/>
        <w:rPr>
          <w:lang w:val="en-GB"/>
        </w:rPr>
      </w:pPr>
      <w:r w:rsidRPr="00917D73">
        <w:rPr>
          <w:lang w:val="en-GB"/>
        </w:rPr>
        <w:t>Due to these conflicting findings, it is important to study the influence of factors related to the severity of the manifestations of the disease, including the occurrence of hospitalizations, manifestations of pain crises, and the occurrence of dental alteration, as there is no consensus on the true relationship between these factors. Furthermore, the concern regarding suffering related to clinical symptoms causes a lack of attention to oral care, leading to a greater risk of and susceptibility to dental caries.</w:t>
      </w:r>
    </w:p>
    <w:p w14:paraId="1B328BC0" w14:textId="0B2B80B4" w:rsidR="00AC581F" w:rsidRPr="00917D73" w:rsidRDefault="00AC581F" w:rsidP="00797F82">
      <w:pPr>
        <w:ind w:firstLine="720"/>
        <w:contextualSpacing/>
        <w:jc w:val="both"/>
        <w:rPr>
          <w:lang w:val="en-GB"/>
        </w:rPr>
      </w:pPr>
      <w:r w:rsidRPr="00917D73">
        <w:rPr>
          <w:lang w:val="en-GB"/>
        </w:rPr>
        <w:t xml:space="preserve">In light of the above, the objective of the present study is to evaluate the relationship between the severity of sickle cell </w:t>
      </w:r>
      <w:proofErr w:type="spellStart"/>
      <w:r w:rsidR="00FE6DA1">
        <w:rPr>
          <w:lang w:val="en-GB"/>
        </w:rPr>
        <w:t>anemia</w:t>
      </w:r>
      <w:proofErr w:type="spellEnd"/>
      <w:r w:rsidRPr="00917D73">
        <w:rPr>
          <w:lang w:val="en-GB"/>
        </w:rPr>
        <w:t xml:space="preserve"> through the clinical manifestations of the disease and the occurrence of caries in order to clarify a possible association between them.</w:t>
      </w:r>
    </w:p>
    <w:p w14:paraId="7D280E8D" w14:textId="77777777" w:rsidR="00AC581F" w:rsidRPr="00917D73" w:rsidRDefault="00AC581F" w:rsidP="00797F82">
      <w:pPr>
        <w:contextualSpacing/>
        <w:jc w:val="both"/>
        <w:rPr>
          <w:b/>
          <w:lang w:val="en-GB"/>
        </w:rPr>
      </w:pPr>
    </w:p>
    <w:p w14:paraId="04C33435" w14:textId="77777777" w:rsidR="00AC581F" w:rsidRDefault="00AC581F" w:rsidP="00797F82">
      <w:pPr>
        <w:contextualSpacing/>
        <w:jc w:val="both"/>
        <w:outlineLvl w:val="0"/>
        <w:rPr>
          <w:b/>
          <w:lang w:val="en-GB"/>
        </w:rPr>
      </w:pPr>
      <w:r w:rsidRPr="00917D73">
        <w:rPr>
          <w:b/>
          <w:lang w:val="en-GB"/>
        </w:rPr>
        <w:t>Methods</w:t>
      </w:r>
    </w:p>
    <w:p w14:paraId="52D605AB" w14:textId="77777777" w:rsidR="00797F82" w:rsidRPr="00917D73" w:rsidRDefault="00797F82" w:rsidP="00797F82">
      <w:pPr>
        <w:contextualSpacing/>
        <w:jc w:val="both"/>
        <w:outlineLvl w:val="0"/>
        <w:rPr>
          <w:b/>
          <w:lang w:val="en-GB"/>
        </w:rPr>
      </w:pPr>
    </w:p>
    <w:p w14:paraId="4FB687D4" w14:textId="77777777" w:rsidR="00AC581F" w:rsidRPr="00917D73" w:rsidRDefault="00AC581F" w:rsidP="00797F82">
      <w:pPr>
        <w:ind w:firstLine="720"/>
        <w:contextualSpacing/>
        <w:jc w:val="both"/>
        <w:rPr>
          <w:lang w:val="en-GB"/>
        </w:rPr>
      </w:pPr>
      <w:r w:rsidRPr="00917D73">
        <w:rPr>
          <w:lang w:val="en-GB"/>
        </w:rPr>
        <w:t>This was a cross-sectional study in which the study population consisted of children who were regularly attended by the Haematology Service of the Neonatal Screening Sector of the APAE—the Association of Parents and Friends of the Exceptional in Salvador-BA, the only service accredited by the Ministry of Health and the Health Secretary of the State of Bahia (SESAB)—from August 2007 to July 2008. The data for these children were obtained from a census form (n = 704).</w:t>
      </w:r>
    </w:p>
    <w:p w14:paraId="2885C129" w14:textId="77777777" w:rsidR="00AC581F" w:rsidRPr="00917D73" w:rsidRDefault="00AC581F" w:rsidP="00797F82">
      <w:pPr>
        <w:ind w:firstLine="720"/>
        <w:contextualSpacing/>
        <w:jc w:val="both"/>
        <w:rPr>
          <w:lang w:val="en-GB"/>
        </w:rPr>
      </w:pPr>
      <w:bookmarkStart w:id="3" w:name="_Hlk495836276"/>
      <w:r w:rsidRPr="00917D73">
        <w:rPr>
          <w:lang w:val="en-GB"/>
        </w:rPr>
        <w:t>For the present study, inclusion criteria were as follows: a minimum age of 6 months, diagnostic confirmation of sickle cell disease, and consent by parents or guardians for participation through signing the consent form.</w:t>
      </w:r>
    </w:p>
    <w:bookmarkEnd w:id="3"/>
    <w:p w14:paraId="2E500003" w14:textId="77777777" w:rsidR="00AC581F" w:rsidRPr="00917D73" w:rsidRDefault="00AC581F" w:rsidP="00797F82">
      <w:pPr>
        <w:ind w:firstLine="720"/>
        <w:contextualSpacing/>
        <w:jc w:val="both"/>
        <w:rPr>
          <w:lang w:val="en-GB"/>
        </w:rPr>
      </w:pPr>
      <w:r w:rsidRPr="00917D73">
        <w:rPr>
          <w:lang w:val="en-GB"/>
        </w:rPr>
        <w:t xml:space="preserve">The information was obtained from a primary source: a questionnaire given to the families of the child with the disease. Data were collected on the </w:t>
      </w:r>
      <w:proofErr w:type="spellStart"/>
      <w:r w:rsidRPr="00917D73">
        <w:rPr>
          <w:lang w:val="en-GB"/>
        </w:rPr>
        <w:t>sociodemographic</w:t>
      </w:r>
      <w:proofErr w:type="spellEnd"/>
      <w:r w:rsidRPr="00917D73">
        <w:rPr>
          <w:lang w:val="en-GB"/>
        </w:rPr>
        <w:t xml:space="preserve"> condition of the family, the child’s health condition, the child’s behavioural condition and serious child health events. A clinical examination using a </w:t>
      </w:r>
      <w:r w:rsidRPr="00917D73">
        <w:rPr>
          <w:lang w:val="en-GB"/>
        </w:rPr>
        <w:lastRenderedPageBreak/>
        <w:t>wooden spatula and natural light was conducted to evaluate the condition of dental caries in the children according to the 1997 World Health Organization (WHO) criteria. A total of 3 teams participated in the collection, including examiners and scorers, who had been previously trained and calibrated for all evaluated conditions. The inter-examiner and intra-examiner agreement was verified through general agreement and the kappa test (0.79 and 0.82, respectively).</w:t>
      </w:r>
    </w:p>
    <w:p w14:paraId="4E1D3CD2" w14:textId="77777777" w:rsidR="00AC581F" w:rsidRPr="00917D73" w:rsidRDefault="00AC581F" w:rsidP="00797F82">
      <w:pPr>
        <w:ind w:firstLine="720"/>
        <w:contextualSpacing/>
        <w:jc w:val="both"/>
        <w:rPr>
          <w:lang w:val="en-GB"/>
        </w:rPr>
      </w:pPr>
      <w:r w:rsidRPr="00917D73">
        <w:rPr>
          <w:lang w:val="en-GB"/>
        </w:rPr>
        <w:t>The variables analysed were as follows. The independent variables included the prevalence of severe clinical manifestations in the child, as shown by pain episodes in the last 6 months (0 - no, 1 - yes) and hospitalizations in the last 6 months (0 - no, 1 - yes). The dependent variable was the caries condition of the child, represented by the prevalence of the disease (0 - caries free, 1 - presence of at least 1 tooth affected by the disease).</w:t>
      </w:r>
    </w:p>
    <w:p w14:paraId="52B313F0" w14:textId="77777777" w:rsidR="00AC581F" w:rsidRPr="00917D73" w:rsidRDefault="00AC581F" w:rsidP="00797F82">
      <w:pPr>
        <w:ind w:firstLine="720"/>
        <w:contextualSpacing/>
        <w:jc w:val="both"/>
        <w:rPr>
          <w:lang w:val="en-GB"/>
        </w:rPr>
      </w:pPr>
      <w:r w:rsidRPr="00917D73">
        <w:rPr>
          <w:lang w:val="en-GB"/>
        </w:rPr>
        <w:t xml:space="preserve">The following covariates were dichotomized and analysed: demographic variables (child's age (0 - 6 to 36 months, 1 - older than 36 months), sex (0 - male, 1 - female), skin colour (0 - other, 1 - black)), socioeconomic variables (mother's level of education (0 - </w:t>
      </w:r>
      <w:r w:rsidRPr="00917D73">
        <w:rPr>
          <w:rFonts w:eastAsia="Calibri"/>
          <w:lang w:val="en-GB" w:eastAsia="en-US"/>
        </w:rPr>
        <w:t>incomplete high school or more</w:t>
      </w:r>
      <w:r w:rsidRPr="00917D73">
        <w:rPr>
          <w:lang w:val="en-GB"/>
        </w:rPr>
        <w:t xml:space="preserve">, 1 - </w:t>
      </w:r>
      <w:r w:rsidRPr="00917D73">
        <w:rPr>
          <w:rFonts w:eastAsia="Calibri"/>
          <w:lang w:val="en-GB" w:eastAsia="en-US"/>
        </w:rPr>
        <w:t>until elementary school</w:t>
      </w:r>
      <w:r w:rsidRPr="00917D73">
        <w:rPr>
          <w:lang w:val="en-GB"/>
        </w:rPr>
        <w:t xml:space="preserve">), family income (0 - 1 minimum salary or more, 1 - &lt; 1 minimum salary), number of siblings (0 - 1 sibling, 1 ≥ 2 siblings), number of people in the household (0 - &lt; 4 people, 1 - ≥ 5 people), number of rooms (0 - ≥ 6 rooms, 1 - &lt; 5 rooms)), </w:t>
      </w:r>
      <w:proofErr w:type="spellStart"/>
      <w:r w:rsidRPr="00917D73">
        <w:rPr>
          <w:lang w:val="en-GB"/>
        </w:rPr>
        <w:t>buccal</w:t>
      </w:r>
      <w:proofErr w:type="spellEnd"/>
      <w:r w:rsidRPr="00917D73">
        <w:rPr>
          <w:lang w:val="en-GB"/>
        </w:rPr>
        <w:t xml:space="preserve"> factors (dental appointment (0 - yes or 1- no), diet with sugar (0 - no or 1 - yes)).</w:t>
      </w:r>
    </w:p>
    <w:p w14:paraId="3B10BB40" w14:textId="77777777" w:rsidR="00AC581F" w:rsidRPr="00917D73" w:rsidRDefault="00AC581F" w:rsidP="00797F82">
      <w:pPr>
        <w:ind w:firstLine="720"/>
        <w:contextualSpacing/>
        <w:jc w:val="both"/>
        <w:rPr>
          <w:lang w:val="en-GB"/>
        </w:rPr>
      </w:pPr>
      <w:r w:rsidRPr="00917D73">
        <w:rPr>
          <w:lang w:val="en-GB"/>
        </w:rPr>
        <w:t>Statistical analysis was performed using Minitab® (USA) version 14.0. Descriptive analyses were conducted to obtain the measures of central tendency, variability in continuous variables, and absolute and relative frequencies of the categories. The main association related to the outcome variable (dental caries occurrence) was analysed, followed by stratified analyses using the chi-square test (χ</w:t>
      </w:r>
      <w:r w:rsidRPr="00917D73">
        <w:rPr>
          <w:vertAlign w:val="superscript"/>
          <w:lang w:val="en-GB"/>
        </w:rPr>
        <w:t>2</w:t>
      </w:r>
      <w:r w:rsidRPr="00917D73">
        <w:rPr>
          <w:lang w:val="en-GB"/>
        </w:rPr>
        <w:t>), adopting a significance level of 5%, for a preliminary assessment of potential confounding variables insofar as crude associations between the variables of interest were estimated. Multivariate logistic regression was used in confirmatory analysis, and these variables were inserted into the model to reach the final model through regression.</w:t>
      </w:r>
    </w:p>
    <w:p w14:paraId="0BEC50A8" w14:textId="77777777" w:rsidR="00AC581F" w:rsidRPr="00917D73" w:rsidRDefault="00AC581F" w:rsidP="00797F82">
      <w:pPr>
        <w:ind w:firstLine="720"/>
        <w:contextualSpacing/>
        <w:jc w:val="both"/>
        <w:rPr>
          <w:lang w:val="en-GB"/>
        </w:rPr>
      </w:pPr>
      <w:r w:rsidRPr="00917D73">
        <w:rPr>
          <w:lang w:val="en-GB"/>
        </w:rPr>
        <w:t>The project was submitted to the Ethics Committee of the HUPES Complex and was approved under protocol number 03/2008.</w:t>
      </w:r>
    </w:p>
    <w:p w14:paraId="03DEFEAC" w14:textId="77777777" w:rsidR="00AC581F" w:rsidRPr="00917D73" w:rsidRDefault="00AC581F" w:rsidP="00797F82">
      <w:pPr>
        <w:contextualSpacing/>
        <w:jc w:val="both"/>
        <w:rPr>
          <w:b/>
          <w:lang w:val="en-GB"/>
        </w:rPr>
      </w:pPr>
    </w:p>
    <w:p w14:paraId="1CDCC475" w14:textId="77777777" w:rsidR="00AC581F" w:rsidRDefault="00AC581F" w:rsidP="00797F82">
      <w:pPr>
        <w:contextualSpacing/>
        <w:jc w:val="both"/>
        <w:outlineLvl w:val="0"/>
        <w:rPr>
          <w:b/>
          <w:lang w:val="en-GB"/>
        </w:rPr>
      </w:pPr>
      <w:r w:rsidRPr="00917D73">
        <w:rPr>
          <w:b/>
          <w:lang w:val="en-GB"/>
        </w:rPr>
        <w:t>Results</w:t>
      </w:r>
    </w:p>
    <w:p w14:paraId="77A457C5" w14:textId="77777777" w:rsidR="00797F82" w:rsidRPr="00917D73" w:rsidRDefault="00797F82" w:rsidP="00797F82">
      <w:pPr>
        <w:contextualSpacing/>
        <w:jc w:val="both"/>
        <w:outlineLvl w:val="0"/>
        <w:rPr>
          <w:b/>
          <w:lang w:val="en-GB"/>
        </w:rPr>
      </w:pPr>
    </w:p>
    <w:p w14:paraId="5C698A47" w14:textId="77777777" w:rsidR="00AC581F" w:rsidRPr="00917D73" w:rsidRDefault="00AC581F" w:rsidP="00797F82">
      <w:pPr>
        <w:ind w:firstLine="720"/>
        <w:contextualSpacing/>
        <w:jc w:val="both"/>
        <w:rPr>
          <w:lang w:val="en-GB"/>
        </w:rPr>
      </w:pPr>
      <w:r w:rsidRPr="00917D73">
        <w:rPr>
          <w:lang w:val="en-GB"/>
        </w:rPr>
        <w:t xml:space="preserve">The sample consisted of 686 children, with 18 (approximately 2.5%) lost due to the lack of age recording. The age range of the included children varied from 6 to 96 months (mean age 37.8 months). The </w:t>
      </w:r>
      <w:proofErr w:type="spellStart"/>
      <w:r w:rsidRPr="00917D73">
        <w:rPr>
          <w:lang w:val="en-GB"/>
        </w:rPr>
        <w:t>sociodemographic</w:t>
      </w:r>
      <w:proofErr w:type="spellEnd"/>
      <w:r w:rsidRPr="00917D73">
        <w:rPr>
          <w:lang w:val="en-GB"/>
        </w:rPr>
        <w:t xml:space="preserve"> data are shown in Table 1.</w:t>
      </w:r>
    </w:p>
    <w:p w14:paraId="57EAB476" w14:textId="3F8A8987" w:rsidR="00AC581F" w:rsidRPr="00917D73" w:rsidRDefault="00AC581F" w:rsidP="00797F82">
      <w:pPr>
        <w:ind w:firstLine="720"/>
        <w:contextualSpacing/>
        <w:jc w:val="both"/>
        <w:rPr>
          <w:lang w:val="en-GB"/>
        </w:rPr>
      </w:pPr>
      <w:r w:rsidRPr="00917D73">
        <w:rPr>
          <w:lang w:val="en-GB"/>
        </w:rPr>
        <w:t xml:space="preserve">Regarding the clinical condition associated with sickle cell </w:t>
      </w:r>
      <w:proofErr w:type="spellStart"/>
      <w:r w:rsidR="00FE6DA1">
        <w:rPr>
          <w:lang w:val="en-GB"/>
        </w:rPr>
        <w:t>anemia</w:t>
      </w:r>
      <w:proofErr w:type="spellEnd"/>
      <w:r w:rsidRPr="00917D73">
        <w:rPr>
          <w:lang w:val="en-GB"/>
        </w:rPr>
        <w:t>, 46.65% of the children analysed had pain attacks, and 34.69% had episodes of hospitalization.</w:t>
      </w:r>
    </w:p>
    <w:p w14:paraId="6219F792" w14:textId="77777777" w:rsidR="00AC581F" w:rsidRDefault="00AC581F" w:rsidP="00797F82">
      <w:pPr>
        <w:ind w:firstLine="720"/>
        <w:contextualSpacing/>
        <w:jc w:val="both"/>
        <w:rPr>
          <w:lang w:val="en-GB"/>
        </w:rPr>
      </w:pPr>
      <w:r w:rsidRPr="00917D73">
        <w:rPr>
          <w:lang w:val="en-GB"/>
        </w:rPr>
        <w:t xml:space="preserve">The studied population presented a mean </w:t>
      </w:r>
      <w:proofErr w:type="spellStart"/>
      <w:r w:rsidRPr="00917D73">
        <w:rPr>
          <w:lang w:val="en-GB"/>
        </w:rPr>
        <w:t>dmf</w:t>
      </w:r>
      <w:proofErr w:type="spellEnd"/>
      <w:r w:rsidRPr="00917D73">
        <w:rPr>
          <w:lang w:val="en-GB"/>
        </w:rPr>
        <w:t xml:space="preserve">-t of 0.89 (SD = ± 2.22) and a caries prevalence of 21.72%. When analysed by age group, the </w:t>
      </w:r>
      <w:proofErr w:type="spellStart"/>
      <w:r w:rsidRPr="00917D73">
        <w:rPr>
          <w:lang w:val="en-GB"/>
        </w:rPr>
        <w:t>dmf</w:t>
      </w:r>
      <w:proofErr w:type="spellEnd"/>
      <w:r w:rsidRPr="00917D73">
        <w:rPr>
          <w:lang w:val="en-GB"/>
        </w:rPr>
        <w:t>-t was 0.31 (SD = ± 1.35) in the group of children aged from 6 to 36 months, and the prevalence of caries was 9.09%; in the group of children aged from 37 to 96 months, these values increased to 1.86 (SD = 2.94) and 42.80%, respectively.</w:t>
      </w:r>
    </w:p>
    <w:p w14:paraId="457117F2" w14:textId="77777777" w:rsidR="00FE6DA1" w:rsidRDefault="00FE6DA1" w:rsidP="00797F82">
      <w:pPr>
        <w:ind w:firstLine="720"/>
        <w:contextualSpacing/>
        <w:jc w:val="both"/>
        <w:rPr>
          <w:lang w:val="en-GB"/>
        </w:rPr>
      </w:pPr>
    </w:p>
    <w:p w14:paraId="549F6A9A" w14:textId="77777777" w:rsidR="00047DED" w:rsidRDefault="00047DED" w:rsidP="00FE6DA1">
      <w:pPr>
        <w:contextualSpacing/>
        <w:jc w:val="both"/>
        <w:rPr>
          <w:rFonts w:eastAsia="Calibri"/>
          <w:b/>
          <w:bCs/>
          <w:lang w:val="en-GB" w:eastAsia="en-US"/>
        </w:rPr>
      </w:pPr>
    </w:p>
    <w:p w14:paraId="02C96838" w14:textId="77777777" w:rsidR="00047DED" w:rsidRDefault="00047DED" w:rsidP="00FE6DA1">
      <w:pPr>
        <w:contextualSpacing/>
        <w:jc w:val="both"/>
        <w:rPr>
          <w:rFonts w:eastAsia="Calibri"/>
          <w:b/>
          <w:bCs/>
          <w:lang w:val="en-GB" w:eastAsia="en-US"/>
        </w:rPr>
      </w:pPr>
    </w:p>
    <w:p w14:paraId="03AFF0C2" w14:textId="77777777" w:rsidR="00047DED" w:rsidRDefault="00047DED" w:rsidP="00FE6DA1">
      <w:pPr>
        <w:contextualSpacing/>
        <w:jc w:val="both"/>
        <w:rPr>
          <w:rFonts w:eastAsia="Calibri"/>
          <w:b/>
          <w:bCs/>
          <w:lang w:val="en-GB" w:eastAsia="en-US"/>
        </w:rPr>
      </w:pPr>
    </w:p>
    <w:p w14:paraId="738290DE" w14:textId="77777777" w:rsidR="00FE6DA1" w:rsidRPr="00656A68" w:rsidRDefault="00FE6DA1" w:rsidP="00FE6DA1">
      <w:pPr>
        <w:contextualSpacing/>
        <w:jc w:val="both"/>
        <w:rPr>
          <w:rFonts w:eastAsia="Calibri"/>
          <w:bCs/>
          <w:lang w:val="en-GB" w:eastAsia="en-US"/>
        </w:rPr>
      </w:pPr>
      <w:r w:rsidRPr="00917D73">
        <w:rPr>
          <w:rFonts w:eastAsia="Calibri"/>
          <w:b/>
          <w:bCs/>
          <w:lang w:val="en-GB" w:eastAsia="en-US"/>
        </w:rPr>
        <w:lastRenderedPageBreak/>
        <w:t>Table 1.</w:t>
      </w:r>
      <w:r w:rsidRPr="00656A68">
        <w:rPr>
          <w:rFonts w:eastAsia="Calibri"/>
          <w:bCs/>
          <w:lang w:val="en-GB" w:eastAsia="en-US"/>
        </w:rPr>
        <w:t xml:space="preserve"> Absolute and relative frequencies of the characterization of the sample of 6- to 96-month-old children with sickle cell </w:t>
      </w:r>
      <w:proofErr w:type="spellStart"/>
      <w:r>
        <w:rPr>
          <w:rFonts w:eastAsia="Calibri"/>
          <w:bCs/>
          <w:lang w:val="en-GB" w:eastAsia="en-US"/>
        </w:rPr>
        <w:t>anemia</w:t>
      </w:r>
      <w:proofErr w:type="spellEnd"/>
      <w:r w:rsidRPr="00656A68">
        <w:rPr>
          <w:rFonts w:eastAsia="Calibri"/>
          <w:bCs/>
          <w:lang w:val="en-GB" w:eastAsia="en-US"/>
        </w:rPr>
        <w:t xml:space="preserve"> in the state of Bahia</w:t>
      </w:r>
    </w:p>
    <w:p w14:paraId="72FC9140" w14:textId="77777777" w:rsidR="00FE6DA1" w:rsidRPr="00656A68" w:rsidRDefault="00FE6DA1" w:rsidP="00FE6DA1">
      <w:pPr>
        <w:contextualSpacing/>
        <w:jc w:val="both"/>
        <w:rPr>
          <w:rFonts w:eastAsia="Calibri"/>
          <w:bCs/>
          <w:lang w:val="en-GB" w:eastAsia="en-US"/>
        </w:rPr>
      </w:pPr>
    </w:p>
    <w:p w14:paraId="5E5D4726" w14:textId="77777777" w:rsidR="00FE6DA1" w:rsidRPr="00656A68" w:rsidRDefault="00FE6DA1" w:rsidP="00FE6DA1">
      <w:pPr>
        <w:contextualSpacing/>
        <w:jc w:val="both"/>
        <w:rPr>
          <w:rFonts w:eastAsia="Calibri"/>
          <w:bCs/>
          <w:lang w:val="en-GB" w:eastAsia="en-US"/>
        </w:rPr>
      </w:pPr>
      <w:r w:rsidRPr="00656A68">
        <w:rPr>
          <w:rFonts w:eastAsia="Calibri"/>
          <w:bCs/>
          <w:lang w:val="en-GB" w:eastAsia="en-US"/>
        </w:rPr>
        <w:t>Demographic conditions</w:t>
      </w:r>
    </w:p>
    <w:tbl>
      <w:tblPr>
        <w:tblW w:w="9469" w:type="dxa"/>
        <w:tblBorders>
          <w:top w:val="single" w:sz="8" w:space="0" w:color="000000"/>
          <w:bottom w:val="single" w:sz="8" w:space="0" w:color="000000"/>
        </w:tblBorders>
        <w:tblLook w:val="04A0" w:firstRow="1" w:lastRow="0" w:firstColumn="1" w:lastColumn="0" w:noHBand="0" w:noVBand="1"/>
      </w:tblPr>
      <w:tblGrid>
        <w:gridCol w:w="4090"/>
        <w:gridCol w:w="1631"/>
        <w:gridCol w:w="1874"/>
        <w:gridCol w:w="1874"/>
      </w:tblGrid>
      <w:tr w:rsidR="00FE6DA1" w:rsidRPr="00656A68" w14:paraId="67D3C465" w14:textId="77777777" w:rsidTr="000B7336">
        <w:trPr>
          <w:trHeight w:val="306"/>
        </w:trPr>
        <w:tc>
          <w:tcPr>
            <w:tcW w:w="4090" w:type="dxa"/>
            <w:tcBorders>
              <w:top w:val="single" w:sz="8" w:space="0" w:color="000000"/>
              <w:left w:val="nil"/>
              <w:bottom w:val="single" w:sz="8" w:space="0" w:color="000000"/>
              <w:right w:val="nil"/>
            </w:tcBorders>
          </w:tcPr>
          <w:p w14:paraId="3B7F633B" w14:textId="77777777" w:rsidR="00FE6DA1" w:rsidRPr="00656A68" w:rsidRDefault="00FE6DA1" w:rsidP="000B7336">
            <w:pPr>
              <w:jc w:val="both"/>
              <w:rPr>
                <w:rFonts w:eastAsia="Calibri"/>
                <w:b/>
                <w:bCs/>
                <w:sz w:val="18"/>
                <w:szCs w:val="18"/>
                <w:lang w:val="en-GB" w:eastAsia="en-US"/>
              </w:rPr>
            </w:pPr>
          </w:p>
        </w:tc>
        <w:tc>
          <w:tcPr>
            <w:tcW w:w="1631" w:type="dxa"/>
            <w:tcBorders>
              <w:top w:val="single" w:sz="8" w:space="0" w:color="000000"/>
              <w:left w:val="nil"/>
              <w:bottom w:val="single" w:sz="8" w:space="0" w:color="000000"/>
              <w:right w:val="nil"/>
            </w:tcBorders>
          </w:tcPr>
          <w:p w14:paraId="210EB3E4" w14:textId="77777777" w:rsidR="00FE6DA1" w:rsidRPr="00656A68" w:rsidRDefault="00FE6DA1" w:rsidP="000B7336">
            <w:pPr>
              <w:jc w:val="both"/>
              <w:rPr>
                <w:rFonts w:eastAsia="Calibri"/>
                <w:b/>
                <w:bCs/>
                <w:sz w:val="18"/>
                <w:szCs w:val="18"/>
                <w:lang w:val="en-GB" w:eastAsia="en-US"/>
              </w:rPr>
            </w:pPr>
          </w:p>
        </w:tc>
        <w:tc>
          <w:tcPr>
            <w:tcW w:w="1874" w:type="dxa"/>
            <w:tcBorders>
              <w:top w:val="single" w:sz="8" w:space="0" w:color="000000"/>
              <w:left w:val="nil"/>
              <w:bottom w:val="single" w:sz="8" w:space="0" w:color="000000"/>
              <w:right w:val="nil"/>
            </w:tcBorders>
          </w:tcPr>
          <w:p w14:paraId="4C17E30E"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N</w:t>
            </w:r>
          </w:p>
        </w:tc>
        <w:tc>
          <w:tcPr>
            <w:tcW w:w="1874" w:type="dxa"/>
            <w:tcBorders>
              <w:top w:val="single" w:sz="8" w:space="0" w:color="000000"/>
              <w:left w:val="nil"/>
              <w:bottom w:val="single" w:sz="8" w:space="0" w:color="000000"/>
              <w:right w:val="nil"/>
            </w:tcBorders>
          </w:tcPr>
          <w:p w14:paraId="4B6E76E3"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w:t>
            </w:r>
          </w:p>
        </w:tc>
      </w:tr>
      <w:tr w:rsidR="00FE6DA1" w:rsidRPr="00656A68" w14:paraId="1164F3A6" w14:textId="77777777" w:rsidTr="000B7336">
        <w:trPr>
          <w:trHeight w:val="635"/>
        </w:trPr>
        <w:tc>
          <w:tcPr>
            <w:tcW w:w="4090" w:type="dxa"/>
            <w:tcBorders>
              <w:left w:val="nil"/>
              <w:right w:val="nil"/>
            </w:tcBorders>
            <w:shd w:val="clear" w:color="auto" w:fill="C0C0C0"/>
          </w:tcPr>
          <w:p w14:paraId="4222400A" w14:textId="77777777" w:rsidR="00FE6DA1" w:rsidRPr="00656A68" w:rsidRDefault="00FE6DA1" w:rsidP="000B7336">
            <w:pPr>
              <w:jc w:val="both"/>
              <w:rPr>
                <w:rFonts w:eastAsia="Calibri"/>
                <w:b/>
                <w:bCs/>
                <w:sz w:val="18"/>
                <w:szCs w:val="18"/>
                <w:lang w:val="en-GB" w:eastAsia="en-US"/>
              </w:rPr>
            </w:pPr>
            <w:r>
              <w:rPr>
                <w:rFonts w:eastAsia="Calibri"/>
                <w:b/>
                <w:bCs/>
                <w:sz w:val="18"/>
                <w:szCs w:val="18"/>
                <w:lang w:val="en-GB" w:eastAsia="en-US"/>
              </w:rPr>
              <w:t>Sex</w:t>
            </w:r>
          </w:p>
        </w:tc>
        <w:tc>
          <w:tcPr>
            <w:tcW w:w="1631" w:type="dxa"/>
            <w:tcBorders>
              <w:left w:val="nil"/>
              <w:right w:val="nil"/>
            </w:tcBorders>
            <w:shd w:val="clear" w:color="auto" w:fill="C0C0C0"/>
          </w:tcPr>
          <w:p w14:paraId="36FFA84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Male</w:t>
            </w:r>
          </w:p>
          <w:p w14:paraId="08E8AF07"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Female</w:t>
            </w:r>
          </w:p>
        </w:tc>
        <w:tc>
          <w:tcPr>
            <w:tcW w:w="1874" w:type="dxa"/>
            <w:tcBorders>
              <w:left w:val="nil"/>
              <w:right w:val="nil"/>
            </w:tcBorders>
            <w:shd w:val="clear" w:color="auto" w:fill="C0C0C0"/>
          </w:tcPr>
          <w:p w14:paraId="618F483A"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346</w:t>
            </w:r>
          </w:p>
          <w:p w14:paraId="50D2CB1C"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340</w:t>
            </w:r>
          </w:p>
        </w:tc>
        <w:tc>
          <w:tcPr>
            <w:tcW w:w="1874" w:type="dxa"/>
            <w:tcBorders>
              <w:left w:val="nil"/>
              <w:right w:val="nil"/>
            </w:tcBorders>
            <w:shd w:val="clear" w:color="auto" w:fill="C0C0C0"/>
          </w:tcPr>
          <w:p w14:paraId="41C6DC8B"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50.44</w:t>
            </w:r>
          </w:p>
          <w:p w14:paraId="0507A581"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49.56</w:t>
            </w:r>
          </w:p>
        </w:tc>
      </w:tr>
      <w:tr w:rsidR="00FE6DA1" w:rsidRPr="00656A68" w14:paraId="6A249749" w14:textId="77777777" w:rsidTr="000B7336">
        <w:trPr>
          <w:trHeight w:val="612"/>
        </w:trPr>
        <w:tc>
          <w:tcPr>
            <w:tcW w:w="4090" w:type="dxa"/>
          </w:tcPr>
          <w:p w14:paraId="68E3DA1B"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Age</w:t>
            </w:r>
          </w:p>
        </w:tc>
        <w:tc>
          <w:tcPr>
            <w:tcW w:w="1631" w:type="dxa"/>
          </w:tcPr>
          <w:p w14:paraId="08331D7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6 to 36 months</w:t>
            </w:r>
          </w:p>
          <w:p w14:paraId="2BFF42E4"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37 to 96 months</w:t>
            </w:r>
          </w:p>
        </w:tc>
        <w:tc>
          <w:tcPr>
            <w:tcW w:w="1874" w:type="dxa"/>
          </w:tcPr>
          <w:p w14:paraId="7AB5EFAE"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429</w:t>
            </w:r>
          </w:p>
          <w:p w14:paraId="30B8D1A9"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257</w:t>
            </w:r>
          </w:p>
        </w:tc>
        <w:tc>
          <w:tcPr>
            <w:tcW w:w="1874" w:type="dxa"/>
          </w:tcPr>
          <w:p w14:paraId="3D500627"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62.54</w:t>
            </w:r>
          </w:p>
          <w:p w14:paraId="4208E421"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37.46</w:t>
            </w:r>
          </w:p>
        </w:tc>
      </w:tr>
      <w:tr w:rsidR="00FE6DA1" w:rsidRPr="00656A68" w14:paraId="0685828B" w14:textId="77777777" w:rsidTr="000B7336">
        <w:trPr>
          <w:trHeight w:val="635"/>
        </w:trPr>
        <w:tc>
          <w:tcPr>
            <w:tcW w:w="4090" w:type="dxa"/>
            <w:tcBorders>
              <w:left w:val="nil"/>
              <w:right w:val="nil"/>
            </w:tcBorders>
            <w:shd w:val="clear" w:color="auto" w:fill="C0C0C0"/>
          </w:tcPr>
          <w:p w14:paraId="18CCA86F"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Skin colour</w:t>
            </w:r>
          </w:p>
        </w:tc>
        <w:tc>
          <w:tcPr>
            <w:tcW w:w="1631" w:type="dxa"/>
            <w:tcBorders>
              <w:left w:val="nil"/>
              <w:right w:val="nil"/>
            </w:tcBorders>
            <w:shd w:val="clear" w:color="auto" w:fill="C0C0C0"/>
          </w:tcPr>
          <w:p w14:paraId="7E6666CA"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Black</w:t>
            </w:r>
          </w:p>
          <w:p w14:paraId="398243A0"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Others</w:t>
            </w:r>
          </w:p>
        </w:tc>
        <w:tc>
          <w:tcPr>
            <w:tcW w:w="1874" w:type="dxa"/>
            <w:tcBorders>
              <w:left w:val="nil"/>
              <w:right w:val="nil"/>
            </w:tcBorders>
            <w:shd w:val="clear" w:color="auto" w:fill="C0C0C0"/>
          </w:tcPr>
          <w:p w14:paraId="55692EDC"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553</w:t>
            </w:r>
          </w:p>
          <w:p w14:paraId="3F3790AE"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133</w:t>
            </w:r>
          </w:p>
        </w:tc>
        <w:tc>
          <w:tcPr>
            <w:tcW w:w="1874" w:type="dxa"/>
            <w:tcBorders>
              <w:left w:val="nil"/>
              <w:right w:val="nil"/>
            </w:tcBorders>
            <w:shd w:val="clear" w:color="auto" w:fill="C0C0C0"/>
          </w:tcPr>
          <w:p w14:paraId="51B6261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80.61</w:t>
            </w:r>
          </w:p>
          <w:p w14:paraId="53E154F8"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19.39</w:t>
            </w:r>
          </w:p>
        </w:tc>
      </w:tr>
      <w:tr w:rsidR="00FE6DA1" w:rsidRPr="00656A68" w14:paraId="2D7D8001" w14:textId="77777777" w:rsidTr="000B7336">
        <w:trPr>
          <w:trHeight w:val="783"/>
        </w:trPr>
        <w:tc>
          <w:tcPr>
            <w:tcW w:w="4090" w:type="dxa"/>
          </w:tcPr>
          <w:p w14:paraId="4AEDB6CF" w14:textId="77777777" w:rsidR="00FE6DA1" w:rsidRPr="00656A68" w:rsidRDefault="00FE6DA1" w:rsidP="000B7336">
            <w:pPr>
              <w:ind w:right="-289"/>
              <w:contextualSpacing/>
              <w:jc w:val="both"/>
              <w:rPr>
                <w:rFonts w:eastAsia="Calibri"/>
                <w:bCs/>
                <w:lang w:val="en-GB" w:eastAsia="en-US"/>
              </w:rPr>
            </w:pPr>
            <w:r w:rsidRPr="00656A68">
              <w:rPr>
                <w:rFonts w:eastAsia="Calibri"/>
                <w:bCs/>
                <w:lang w:val="en-GB" w:eastAsia="en-US"/>
              </w:rPr>
              <w:t>Socioeconomic conditions</w:t>
            </w:r>
          </w:p>
        </w:tc>
        <w:tc>
          <w:tcPr>
            <w:tcW w:w="1631" w:type="dxa"/>
          </w:tcPr>
          <w:p w14:paraId="1C8AF267" w14:textId="77777777" w:rsidR="00FE6DA1" w:rsidRPr="00656A68" w:rsidRDefault="00FE6DA1" w:rsidP="000B7336">
            <w:pPr>
              <w:jc w:val="both"/>
              <w:rPr>
                <w:rFonts w:eastAsia="Calibri"/>
                <w:sz w:val="18"/>
                <w:szCs w:val="18"/>
                <w:lang w:val="en-GB" w:eastAsia="en-US"/>
              </w:rPr>
            </w:pPr>
          </w:p>
        </w:tc>
        <w:tc>
          <w:tcPr>
            <w:tcW w:w="1874" w:type="dxa"/>
          </w:tcPr>
          <w:p w14:paraId="19820CAC" w14:textId="77777777" w:rsidR="00FE6DA1" w:rsidRPr="00656A68" w:rsidRDefault="00FE6DA1" w:rsidP="000B7336">
            <w:pPr>
              <w:jc w:val="both"/>
              <w:rPr>
                <w:rFonts w:eastAsia="Calibri"/>
                <w:sz w:val="18"/>
                <w:szCs w:val="18"/>
                <w:lang w:val="en-GB" w:eastAsia="en-US"/>
              </w:rPr>
            </w:pPr>
          </w:p>
        </w:tc>
        <w:tc>
          <w:tcPr>
            <w:tcW w:w="1874" w:type="dxa"/>
          </w:tcPr>
          <w:p w14:paraId="2D2CDF41" w14:textId="77777777" w:rsidR="00FE6DA1" w:rsidRPr="00656A68" w:rsidRDefault="00FE6DA1" w:rsidP="000B7336">
            <w:pPr>
              <w:jc w:val="both"/>
              <w:rPr>
                <w:rFonts w:eastAsia="Calibri"/>
                <w:sz w:val="18"/>
                <w:szCs w:val="18"/>
                <w:lang w:val="en-GB" w:eastAsia="en-US"/>
              </w:rPr>
            </w:pPr>
          </w:p>
        </w:tc>
      </w:tr>
      <w:tr w:rsidR="00FE6DA1" w:rsidRPr="00656A68" w14:paraId="540EAB7F" w14:textId="77777777" w:rsidTr="000B7336">
        <w:trPr>
          <w:trHeight w:val="783"/>
        </w:trPr>
        <w:tc>
          <w:tcPr>
            <w:tcW w:w="4090" w:type="dxa"/>
          </w:tcPr>
          <w:p w14:paraId="42A47377"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Mother’s level of education</w:t>
            </w:r>
          </w:p>
        </w:tc>
        <w:tc>
          <w:tcPr>
            <w:tcW w:w="1631" w:type="dxa"/>
          </w:tcPr>
          <w:p w14:paraId="39EE728C"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Until elementary school</w:t>
            </w:r>
          </w:p>
          <w:p w14:paraId="0BAD484B"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Incomplete high school or more</w:t>
            </w:r>
          </w:p>
        </w:tc>
        <w:tc>
          <w:tcPr>
            <w:tcW w:w="1874" w:type="dxa"/>
          </w:tcPr>
          <w:p w14:paraId="11BB1A26"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401</w:t>
            </w:r>
          </w:p>
          <w:p w14:paraId="51E6E06C"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285</w:t>
            </w:r>
          </w:p>
          <w:p w14:paraId="213C670D" w14:textId="77777777" w:rsidR="00FE6DA1" w:rsidRPr="00656A68" w:rsidRDefault="00FE6DA1" w:rsidP="000B7336">
            <w:pPr>
              <w:jc w:val="both"/>
              <w:rPr>
                <w:rFonts w:eastAsia="Calibri"/>
                <w:sz w:val="18"/>
                <w:szCs w:val="18"/>
                <w:lang w:val="en-GB" w:eastAsia="en-US"/>
              </w:rPr>
            </w:pPr>
          </w:p>
        </w:tc>
        <w:tc>
          <w:tcPr>
            <w:tcW w:w="1874" w:type="dxa"/>
          </w:tcPr>
          <w:p w14:paraId="254A3311"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58.45</w:t>
            </w:r>
          </w:p>
          <w:p w14:paraId="2A95E8B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41.55</w:t>
            </w:r>
          </w:p>
        </w:tc>
      </w:tr>
      <w:tr w:rsidR="00FE6DA1" w:rsidRPr="00656A68" w14:paraId="000D7C22" w14:textId="77777777" w:rsidTr="000B7336">
        <w:trPr>
          <w:trHeight w:val="420"/>
        </w:trPr>
        <w:tc>
          <w:tcPr>
            <w:tcW w:w="4090" w:type="dxa"/>
            <w:tcBorders>
              <w:left w:val="nil"/>
              <w:right w:val="nil"/>
            </w:tcBorders>
            <w:shd w:val="clear" w:color="auto" w:fill="C0C0C0"/>
          </w:tcPr>
          <w:p w14:paraId="51D6053F"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Family income</w:t>
            </w:r>
          </w:p>
          <w:p w14:paraId="1A942120" w14:textId="77777777" w:rsidR="00FE6DA1" w:rsidRPr="00656A68" w:rsidRDefault="00FE6DA1" w:rsidP="000B7336">
            <w:pPr>
              <w:jc w:val="both"/>
              <w:rPr>
                <w:rFonts w:eastAsia="Calibri"/>
                <w:b/>
                <w:bCs/>
                <w:sz w:val="18"/>
                <w:szCs w:val="18"/>
                <w:lang w:val="en-GB" w:eastAsia="en-US"/>
              </w:rPr>
            </w:pPr>
          </w:p>
        </w:tc>
        <w:tc>
          <w:tcPr>
            <w:tcW w:w="1631" w:type="dxa"/>
            <w:tcBorders>
              <w:left w:val="nil"/>
              <w:right w:val="nil"/>
            </w:tcBorders>
            <w:shd w:val="clear" w:color="auto" w:fill="C0C0C0"/>
          </w:tcPr>
          <w:p w14:paraId="3FC776EE"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&lt; 1 minimum salary</w:t>
            </w:r>
          </w:p>
          <w:p w14:paraId="622A6C0A"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 1 minimum salary </w:t>
            </w:r>
          </w:p>
        </w:tc>
        <w:tc>
          <w:tcPr>
            <w:tcW w:w="1874" w:type="dxa"/>
            <w:tcBorders>
              <w:left w:val="nil"/>
              <w:right w:val="nil"/>
            </w:tcBorders>
            <w:shd w:val="clear" w:color="auto" w:fill="C0C0C0"/>
          </w:tcPr>
          <w:p w14:paraId="107FA4D6"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507</w:t>
            </w:r>
          </w:p>
          <w:p w14:paraId="0BE35A1F"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179  </w:t>
            </w:r>
          </w:p>
        </w:tc>
        <w:tc>
          <w:tcPr>
            <w:tcW w:w="1874" w:type="dxa"/>
            <w:tcBorders>
              <w:left w:val="nil"/>
              <w:right w:val="nil"/>
            </w:tcBorders>
            <w:shd w:val="clear" w:color="auto" w:fill="C0C0C0"/>
          </w:tcPr>
          <w:p w14:paraId="2C050977"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73.91</w:t>
            </w:r>
          </w:p>
          <w:p w14:paraId="5848E888"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26.09</w:t>
            </w:r>
          </w:p>
        </w:tc>
      </w:tr>
      <w:tr w:rsidR="00FE6DA1" w:rsidRPr="00656A68" w14:paraId="0D68C13A" w14:textId="77777777" w:rsidTr="000B7336">
        <w:trPr>
          <w:trHeight w:val="612"/>
        </w:trPr>
        <w:tc>
          <w:tcPr>
            <w:tcW w:w="4090" w:type="dxa"/>
            <w:tcBorders>
              <w:left w:val="nil"/>
              <w:right w:val="nil"/>
            </w:tcBorders>
            <w:shd w:val="clear" w:color="auto" w:fill="auto"/>
          </w:tcPr>
          <w:p w14:paraId="205FC5D9"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Number of siblings</w:t>
            </w:r>
          </w:p>
        </w:tc>
        <w:tc>
          <w:tcPr>
            <w:tcW w:w="1631" w:type="dxa"/>
            <w:tcBorders>
              <w:left w:val="nil"/>
              <w:right w:val="nil"/>
            </w:tcBorders>
            <w:shd w:val="clear" w:color="auto" w:fill="auto"/>
          </w:tcPr>
          <w:p w14:paraId="1535D0BB"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1</w:t>
            </w:r>
          </w:p>
          <w:p w14:paraId="4C954E34"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2</w:t>
            </w:r>
          </w:p>
        </w:tc>
        <w:tc>
          <w:tcPr>
            <w:tcW w:w="1874" w:type="dxa"/>
            <w:tcBorders>
              <w:left w:val="nil"/>
              <w:right w:val="nil"/>
            </w:tcBorders>
            <w:shd w:val="clear" w:color="auto" w:fill="auto"/>
          </w:tcPr>
          <w:p w14:paraId="16E60A8B"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443</w:t>
            </w:r>
          </w:p>
          <w:p w14:paraId="122F2E52"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243  </w:t>
            </w:r>
          </w:p>
        </w:tc>
        <w:tc>
          <w:tcPr>
            <w:tcW w:w="1874" w:type="dxa"/>
            <w:tcBorders>
              <w:left w:val="nil"/>
              <w:right w:val="nil"/>
            </w:tcBorders>
            <w:shd w:val="clear" w:color="auto" w:fill="auto"/>
          </w:tcPr>
          <w:p w14:paraId="3710BFA1"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64.58</w:t>
            </w:r>
          </w:p>
          <w:p w14:paraId="1894540A"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35.42  </w:t>
            </w:r>
          </w:p>
        </w:tc>
      </w:tr>
      <w:tr w:rsidR="00FE6DA1" w:rsidRPr="00656A68" w14:paraId="23C272FB" w14:textId="77777777" w:rsidTr="000B7336">
        <w:trPr>
          <w:trHeight w:val="635"/>
        </w:trPr>
        <w:tc>
          <w:tcPr>
            <w:tcW w:w="4090" w:type="dxa"/>
            <w:shd w:val="clear" w:color="auto" w:fill="BFBFBF" w:themeFill="background1" w:themeFillShade="BF"/>
          </w:tcPr>
          <w:p w14:paraId="06C98D63" w14:textId="77777777" w:rsidR="00FE6DA1" w:rsidRPr="00656A68" w:rsidRDefault="00FE6DA1" w:rsidP="000B7336">
            <w:pPr>
              <w:jc w:val="both"/>
              <w:rPr>
                <w:rFonts w:eastAsia="Calibri"/>
                <w:b/>
                <w:bCs/>
                <w:sz w:val="18"/>
                <w:szCs w:val="18"/>
                <w:lang w:val="en-GB" w:eastAsia="en-US"/>
              </w:rPr>
            </w:pPr>
            <w:r w:rsidRPr="00656A68">
              <w:rPr>
                <w:b/>
                <w:sz w:val="18"/>
                <w:szCs w:val="18"/>
                <w:lang w:val="en-GB"/>
              </w:rPr>
              <w:t>Number of people in the household</w:t>
            </w:r>
          </w:p>
        </w:tc>
        <w:tc>
          <w:tcPr>
            <w:tcW w:w="1631" w:type="dxa"/>
            <w:shd w:val="clear" w:color="auto" w:fill="BFBFBF" w:themeFill="background1" w:themeFillShade="BF"/>
          </w:tcPr>
          <w:p w14:paraId="7D41D518"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4</w:t>
            </w:r>
          </w:p>
          <w:p w14:paraId="6198FA85"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≥5</w:t>
            </w:r>
          </w:p>
        </w:tc>
        <w:tc>
          <w:tcPr>
            <w:tcW w:w="1874" w:type="dxa"/>
            <w:shd w:val="clear" w:color="auto" w:fill="BFBFBF" w:themeFill="background1" w:themeFillShade="BF"/>
          </w:tcPr>
          <w:p w14:paraId="44CFA372"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426</w:t>
            </w:r>
          </w:p>
          <w:p w14:paraId="6CBE322A"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260  </w:t>
            </w:r>
          </w:p>
        </w:tc>
        <w:tc>
          <w:tcPr>
            <w:tcW w:w="1874" w:type="dxa"/>
            <w:shd w:val="clear" w:color="auto" w:fill="BFBFBF" w:themeFill="background1" w:themeFillShade="BF"/>
          </w:tcPr>
          <w:p w14:paraId="579768B9"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62.10</w:t>
            </w:r>
          </w:p>
          <w:p w14:paraId="66995799"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37.90  </w:t>
            </w:r>
          </w:p>
        </w:tc>
      </w:tr>
      <w:tr w:rsidR="00FE6DA1" w:rsidRPr="00656A68" w14:paraId="597951E2" w14:textId="77777777" w:rsidTr="000B7336">
        <w:trPr>
          <w:trHeight w:val="612"/>
        </w:trPr>
        <w:tc>
          <w:tcPr>
            <w:tcW w:w="4090" w:type="dxa"/>
            <w:tcBorders>
              <w:left w:val="nil"/>
              <w:right w:val="nil"/>
            </w:tcBorders>
            <w:shd w:val="clear" w:color="auto" w:fill="FFFFFF" w:themeFill="background1"/>
          </w:tcPr>
          <w:p w14:paraId="75C1DE52"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Number of rooms</w:t>
            </w:r>
          </w:p>
        </w:tc>
        <w:tc>
          <w:tcPr>
            <w:tcW w:w="1631" w:type="dxa"/>
            <w:tcBorders>
              <w:left w:val="nil"/>
              <w:right w:val="nil"/>
            </w:tcBorders>
            <w:shd w:val="clear" w:color="auto" w:fill="FFFFFF" w:themeFill="background1"/>
          </w:tcPr>
          <w:p w14:paraId="297AF982"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5</w:t>
            </w:r>
          </w:p>
          <w:p w14:paraId="6DC2C4AB"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6</w:t>
            </w:r>
          </w:p>
        </w:tc>
        <w:tc>
          <w:tcPr>
            <w:tcW w:w="1874" w:type="dxa"/>
            <w:tcBorders>
              <w:left w:val="nil"/>
              <w:right w:val="nil"/>
            </w:tcBorders>
            <w:shd w:val="clear" w:color="auto" w:fill="FFFFFF" w:themeFill="background1"/>
          </w:tcPr>
          <w:p w14:paraId="63FFC928"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441</w:t>
            </w:r>
          </w:p>
          <w:p w14:paraId="66D4F93E"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245</w:t>
            </w:r>
          </w:p>
        </w:tc>
        <w:tc>
          <w:tcPr>
            <w:tcW w:w="1874" w:type="dxa"/>
            <w:tcBorders>
              <w:left w:val="nil"/>
              <w:right w:val="nil"/>
            </w:tcBorders>
            <w:shd w:val="clear" w:color="auto" w:fill="FFFFFF" w:themeFill="background1"/>
          </w:tcPr>
          <w:p w14:paraId="136AA714"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72.01</w:t>
            </w:r>
          </w:p>
          <w:p w14:paraId="7D985EC9"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27.99  </w:t>
            </w:r>
          </w:p>
        </w:tc>
      </w:tr>
      <w:tr w:rsidR="00FE6DA1" w:rsidRPr="00656A68" w14:paraId="12B711F7" w14:textId="77777777" w:rsidTr="000B7336">
        <w:trPr>
          <w:trHeight w:val="423"/>
        </w:trPr>
        <w:tc>
          <w:tcPr>
            <w:tcW w:w="4090" w:type="dxa"/>
            <w:tcBorders>
              <w:left w:val="nil"/>
              <w:right w:val="nil"/>
            </w:tcBorders>
            <w:shd w:val="clear" w:color="auto" w:fill="FFFFFF" w:themeFill="background1"/>
          </w:tcPr>
          <w:p w14:paraId="1E473786" w14:textId="77777777" w:rsidR="00FE6DA1" w:rsidRPr="00656A68" w:rsidRDefault="00FE6DA1" w:rsidP="000B7336">
            <w:pPr>
              <w:jc w:val="both"/>
              <w:rPr>
                <w:rFonts w:eastAsia="Calibri"/>
                <w:bCs/>
                <w:lang w:val="en-GB" w:eastAsia="en-US"/>
              </w:rPr>
            </w:pPr>
            <w:proofErr w:type="spellStart"/>
            <w:r w:rsidRPr="00656A68">
              <w:rPr>
                <w:rFonts w:eastAsia="Calibri"/>
                <w:bCs/>
                <w:lang w:val="en-GB" w:eastAsia="en-US"/>
              </w:rPr>
              <w:t>Buccal</w:t>
            </w:r>
            <w:proofErr w:type="spellEnd"/>
            <w:r w:rsidRPr="00656A68">
              <w:rPr>
                <w:rFonts w:eastAsia="Calibri"/>
                <w:bCs/>
                <w:lang w:val="en-GB" w:eastAsia="en-US"/>
              </w:rPr>
              <w:t xml:space="preserve"> factors</w:t>
            </w:r>
          </w:p>
        </w:tc>
        <w:tc>
          <w:tcPr>
            <w:tcW w:w="1631" w:type="dxa"/>
            <w:tcBorders>
              <w:left w:val="nil"/>
              <w:right w:val="nil"/>
            </w:tcBorders>
            <w:shd w:val="clear" w:color="auto" w:fill="FFFFFF" w:themeFill="background1"/>
          </w:tcPr>
          <w:p w14:paraId="2D29E327" w14:textId="77777777" w:rsidR="00FE6DA1" w:rsidRPr="00656A68" w:rsidRDefault="00FE6DA1" w:rsidP="000B7336">
            <w:pPr>
              <w:jc w:val="both"/>
              <w:rPr>
                <w:rFonts w:eastAsia="Calibri"/>
                <w:bCs/>
                <w:sz w:val="18"/>
                <w:szCs w:val="18"/>
                <w:lang w:val="en-GB" w:eastAsia="en-US"/>
              </w:rPr>
            </w:pPr>
          </w:p>
        </w:tc>
        <w:tc>
          <w:tcPr>
            <w:tcW w:w="1874" w:type="dxa"/>
            <w:tcBorders>
              <w:left w:val="nil"/>
              <w:right w:val="nil"/>
            </w:tcBorders>
            <w:shd w:val="clear" w:color="auto" w:fill="FFFFFF" w:themeFill="background1"/>
          </w:tcPr>
          <w:p w14:paraId="3AFC0FFB" w14:textId="77777777" w:rsidR="00FE6DA1" w:rsidRPr="00656A68" w:rsidRDefault="00FE6DA1" w:rsidP="000B7336">
            <w:pPr>
              <w:jc w:val="both"/>
              <w:rPr>
                <w:rFonts w:eastAsia="Calibri"/>
                <w:bCs/>
                <w:sz w:val="18"/>
                <w:szCs w:val="18"/>
                <w:lang w:val="en-GB" w:eastAsia="en-US"/>
              </w:rPr>
            </w:pPr>
          </w:p>
        </w:tc>
        <w:tc>
          <w:tcPr>
            <w:tcW w:w="1874" w:type="dxa"/>
            <w:tcBorders>
              <w:left w:val="nil"/>
              <w:right w:val="nil"/>
            </w:tcBorders>
            <w:shd w:val="clear" w:color="auto" w:fill="FFFFFF" w:themeFill="background1"/>
          </w:tcPr>
          <w:p w14:paraId="72FDEE97" w14:textId="77777777" w:rsidR="00FE6DA1" w:rsidRPr="00656A68" w:rsidRDefault="00FE6DA1" w:rsidP="000B7336">
            <w:pPr>
              <w:jc w:val="both"/>
              <w:rPr>
                <w:rFonts w:eastAsia="Calibri"/>
                <w:bCs/>
                <w:sz w:val="18"/>
                <w:szCs w:val="18"/>
                <w:lang w:val="en-GB" w:eastAsia="en-US"/>
              </w:rPr>
            </w:pPr>
          </w:p>
        </w:tc>
      </w:tr>
      <w:tr w:rsidR="00FE6DA1" w:rsidRPr="00656A68" w14:paraId="75787DAE" w14:textId="77777777" w:rsidTr="000B7336">
        <w:trPr>
          <w:trHeight w:val="612"/>
        </w:trPr>
        <w:tc>
          <w:tcPr>
            <w:tcW w:w="4090" w:type="dxa"/>
            <w:tcBorders>
              <w:left w:val="nil"/>
              <w:right w:val="nil"/>
            </w:tcBorders>
            <w:shd w:val="clear" w:color="auto" w:fill="BFBFBF" w:themeFill="background1" w:themeFillShade="BF"/>
          </w:tcPr>
          <w:p w14:paraId="1438F4FE"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Sugar consumption</w:t>
            </w:r>
          </w:p>
        </w:tc>
        <w:tc>
          <w:tcPr>
            <w:tcW w:w="1631" w:type="dxa"/>
            <w:tcBorders>
              <w:left w:val="nil"/>
              <w:right w:val="nil"/>
            </w:tcBorders>
            <w:shd w:val="clear" w:color="auto" w:fill="BFBFBF" w:themeFill="background1" w:themeFillShade="BF"/>
          </w:tcPr>
          <w:p w14:paraId="681B79F4"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Yes</w:t>
            </w:r>
          </w:p>
          <w:p w14:paraId="01228300"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No</w:t>
            </w:r>
          </w:p>
        </w:tc>
        <w:tc>
          <w:tcPr>
            <w:tcW w:w="1874" w:type="dxa"/>
            <w:tcBorders>
              <w:left w:val="nil"/>
              <w:right w:val="nil"/>
            </w:tcBorders>
            <w:shd w:val="clear" w:color="auto" w:fill="BFBFBF" w:themeFill="background1" w:themeFillShade="BF"/>
          </w:tcPr>
          <w:p w14:paraId="2408460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396</w:t>
            </w:r>
          </w:p>
          <w:p w14:paraId="6C74639F"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290</w:t>
            </w:r>
          </w:p>
        </w:tc>
        <w:tc>
          <w:tcPr>
            <w:tcW w:w="1874" w:type="dxa"/>
            <w:tcBorders>
              <w:left w:val="nil"/>
              <w:right w:val="nil"/>
            </w:tcBorders>
            <w:shd w:val="clear" w:color="auto" w:fill="BFBFBF" w:themeFill="background1" w:themeFillShade="BF"/>
          </w:tcPr>
          <w:p w14:paraId="481EBC9D"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57.79</w:t>
            </w:r>
          </w:p>
          <w:p w14:paraId="5E36C034"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 xml:space="preserve">42.27  </w:t>
            </w:r>
          </w:p>
        </w:tc>
      </w:tr>
      <w:tr w:rsidR="00FE6DA1" w:rsidRPr="00656A68" w14:paraId="3D21093C" w14:textId="77777777" w:rsidTr="000B7336">
        <w:trPr>
          <w:trHeight w:val="635"/>
        </w:trPr>
        <w:tc>
          <w:tcPr>
            <w:tcW w:w="4090" w:type="dxa"/>
            <w:tcBorders>
              <w:left w:val="nil"/>
              <w:right w:val="nil"/>
            </w:tcBorders>
            <w:shd w:val="clear" w:color="auto" w:fill="FFFFFF" w:themeFill="background1"/>
          </w:tcPr>
          <w:p w14:paraId="2A7A608B"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Dental appointment</w:t>
            </w:r>
          </w:p>
        </w:tc>
        <w:tc>
          <w:tcPr>
            <w:tcW w:w="1631" w:type="dxa"/>
            <w:tcBorders>
              <w:left w:val="nil"/>
              <w:right w:val="nil"/>
            </w:tcBorders>
            <w:shd w:val="clear" w:color="auto" w:fill="FFFFFF" w:themeFill="background1"/>
          </w:tcPr>
          <w:p w14:paraId="33D6705D"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Yes</w:t>
            </w:r>
          </w:p>
          <w:p w14:paraId="44A17EA5"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No</w:t>
            </w:r>
          </w:p>
        </w:tc>
        <w:tc>
          <w:tcPr>
            <w:tcW w:w="1874" w:type="dxa"/>
            <w:tcBorders>
              <w:left w:val="nil"/>
              <w:right w:val="nil"/>
            </w:tcBorders>
            <w:shd w:val="clear" w:color="auto" w:fill="FFFFFF" w:themeFill="background1"/>
          </w:tcPr>
          <w:p w14:paraId="02845823"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323</w:t>
            </w:r>
          </w:p>
          <w:p w14:paraId="2A35E22D"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 xml:space="preserve">363  </w:t>
            </w:r>
          </w:p>
        </w:tc>
        <w:tc>
          <w:tcPr>
            <w:tcW w:w="1874" w:type="dxa"/>
            <w:tcBorders>
              <w:left w:val="nil"/>
              <w:right w:val="nil"/>
            </w:tcBorders>
            <w:shd w:val="clear" w:color="auto" w:fill="FFFFFF" w:themeFill="background1"/>
          </w:tcPr>
          <w:p w14:paraId="7032994F"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47.08</w:t>
            </w:r>
          </w:p>
          <w:p w14:paraId="60306F0C" w14:textId="77777777" w:rsidR="00FE6DA1" w:rsidRPr="00656A68" w:rsidRDefault="00FE6DA1" w:rsidP="000B7336">
            <w:pPr>
              <w:jc w:val="both"/>
              <w:rPr>
                <w:rFonts w:eastAsia="Calibri"/>
                <w:bCs/>
                <w:sz w:val="18"/>
                <w:szCs w:val="18"/>
                <w:lang w:val="en-GB" w:eastAsia="en-US"/>
              </w:rPr>
            </w:pPr>
            <w:r w:rsidRPr="00656A68">
              <w:rPr>
                <w:rFonts w:eastAsia="Calibri"/>
                <w:sz w:val="18"/>
                <w:szCs w:val="18"/>
                <w:lang w:val="en-GB" w:eastAsia="en-US"/>
              </w:rPr>
              <w:t>52.92</w:t>
            </w:r>
          </w:p>
        </w:tc>
      </w:tr>
      <w:tr w:rsidR="00FE6DA1" w:rsidRPr="00656A68" w14:paraId="050A0B34" w14:textId="77777777" w:rsidTr="000B7336">
        <w:trPr>
          <w:trHeight w:val="400"/>
        </w:trPr>
        <w:tc>
          <w:tcPr>
            <w:tcW w:w="4090" w:type="dxa"/>
            <w:tcBorders>
              <w:left w:val="nil"/>
              <w:right w:val="nil"/>
            </w:tcBorders>
            <w:shd w:val="clear" w:color="auto" w:fill="FFFFFF" w:themeFill="background1"/>
          </w:tcPr>
          <w:p w14:paraId="376C0F86" w14:textId="77777777" w:rsidR="00FE6DA1" w:rsidRPr="00656A68" w:rsidRDefault="00FE6DA1" w:rsidP="000B7336">
            <w:pPr>
              <w:ind w:right="-108"/>
              <w:jc w:val="both"/>
              <w:rPr>
                <w:rFonts w:eastAsia="Calibri"/>
                <w:bCs/>
                <w:lang w:val="en-GB" w:eastAsia="en-US"/>
              </w:rPr>
            </w:pPr>
            <w:r w:rsidRPr="00656A68">
              <w:rPr>
                <w:rFonts w:eastAsia="Calibri"/>
                <w:bCs/>
                <w:lang w:val="en-GB" w:eastAsia="en-US"/>
              </w:rPr>
              <w:t xml:space="preserve">Clinical conditions related to sickle cell </w:t>
            </w:r>
            <w:proofErr w:type="spellStart"/>
            <w:r>
              <w:rPr>
                <w:rFonts w:eastAsia="Calibri"/>
                <w:bCs/>
                <w:lang w:val="en-GB" w:eastAsia="en-US"/>
              </w:rPr>
              <w:t>anemia</w:t>
            </w:r>
            <w:proofErr w:type="spellEnd"/>
          </w:p>
        </w:tc>
        <w:tc>
          <w:tcPr>
            <w:tcW w:w="1631" w:type="dxa"/>
            <w:tcBorders>
              <w:left w:val="nil"/>
              <w:right w:val="nil"/>
            </w:tcBorders>
            <w:shd w:val="clear" w:color="auto" w:fill="FFFFFF" w:themeFill="background1"/>
          </w:tcPr>
          <w:p w14:paraId="479C6185" w14:textId="77777777" w:rsidR="00FE6DA1" w:rsidRPr="00656A68" w:rsidRDefault="00FE6DA1" w:rsidP="000B7336">
            <w:pPr>
              <w:jc w:val="both"/>
              <w:rPr>
                <w:rFonts w:eastAsia="Calibri"/>
                <w:sz w:val="18"/>
                <w:szCs w:val="18"/>
                <w:lang w:val="en-GB" w:eastAsia="en-US"/>
              </w:rPr>
            </w:pPr>
          </w:p>
        </w:tc>
        <w:tc>
          <w:tcPr>
            <w:tcW w:w="1874" w:type="dxa"/>
            <w:tcBorders>
              <w:left w:val="nil"/>
              <w:right w:val="nil"/>
            </w:tcBorders>
            <w:shd w:val="clear" w:color="auto" w:fill="FFFFFF" w:themeFill="background1"/>
          </w:tcPr>
          <w:p w14:paraId="5555FCFD" w14:textId="77777777" w:rsidR="00FE6DA1" w:rsidRPr="00656A68" w:rsidRDefault="00FE6DA1" w:rsidP="000B7336">
            <w:pPr>
              <w:jc w:val="both"/>
              <w:rPr>
                <w:rFonts w:eastAsia="Calibri"/>
                <w:sz w:val="18"/>
                <w:szCs w:val="18"/>
                <w:lang w:val="en-GB" w:eastAsia="en-US"/>
              </w:rPr>
            </w:pPr>
          </w:p>
        </w:tc>
        <w:tc>
          <w:tcPr>
            <w:tcW w:w="1874" w:type="dxa"/>
            <w:tcBorders>
              <w:left w:val="nil"/>
              <w:right w:val="nil"/>
            </w:tcBorders>
            <w:shd w:val="clear" w:color="auto" w:fill="FFFFFF" w:themeFill="background1"/>
          </w:tcPr>
          <w:p w14:paraId="5ED74F4C" w14:textId="77777777" w:rsidR="00FE6DA1" w:rsidRPr="00656A68" w:rsidRDefault="00FE6DA1" w:rsidP="000B7336">
            <w:pPr>
              <w:jc w:val="both"/>
              <w:rPr>
                <w:rFonts w:eastAsia="Calibri"/>
                <w:sz w:val="18"/>
                <w:szCs w:val="18"/>
                <w:lang w:val="en-GB" w:eastAsia="en-US"/>
              </w:rPr>
            </w:pPr>
          </w:p>
        </w:tc>
      </w:tr>
      <w:tr w:rsidR="00FE6DA1" w:rsidRPr="00656A68" w14:paraId="0B800077" w14:textId="77777777" w:rsidTr="000B7336">
        <w:trPr>
          <w:trHeight w:val="635"/>
        </w:trPr>
        <w:tc>
          <w:tcPr>
            <w:tcW w:w="4090" w:type="dxa"/>
            <w:shd w:val="clear" w:color="auto" w:fill="BFBFBF" w:themeFill="background1" w:themeFillShade="BF"/>
          </w:tcPr>
          <w:p w14:paraId="6D5C6F47"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Pain crisis</w:t>
            </w:r>
          </w:p>
        </w:tc>
        <w:tc>
          <w:tcPr>
            <w:tcW w:w="1631" w:type="dxa"/>
            <w:shd w:val="clear" w:color="auto" w:fill="BFBFBF" w:themeFill="background1" w:themeFillShade="BF"/>
          </w:tcPr>
          <w:p w14:paraId="0E25E923"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Yes</w:t>
            </w:r>
          </w:p>
          <w:p w14:paraId="5F6D9E62"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No</w:t>
            </w:r>
          </w:p>
        </w:tc>
        <w:tc>
          <w:tcPr>
            <w:tcW w:w="1874" w:type="dxa"/>
            <w:shd w:val="clear" w:color="auto" w:fill="BFBFBF" w:themeFill="background1" w:themeFillShade="BF"/>
          </w:tcPr>
          <w:p w14:paraId="0B61F810"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320</w:t>
            </w:r>
          </w:p>
          <w:p w14:paraId="487624DA"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366</w:t>
            </w:r>
          </w:p>
        </w:tc>
        <w:tc>
          <w:tcPr>
            <w:tcW w:w="1874" w:type="dxa"/>
            <w:shd w:val="clear" w:color="auto" w:fill="BFBFBF" w:themeFill="background1" w:themeFillShade="BF"/>
          </w:tcPr>
          <w:p w14:paraId="77708B05"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46.65</w:t>
            </w:r>
          </w:p>
          <w:p w14:paraId="33923820" w14:textId="77777777" w:rsidR="00FE6DA1" w:rsidRPr="00656A68" w:rsidRDefault="00FE6DA1" w:rsidP="000B7336">
            <w:pPr>
              <w:jc w:val="both"/>
              <w:rPr>
                <w:rFonts w:eastAsia="Calibri"/>
                <w:bCs/>
                <w:sz w:val="18"/>
                <w:szCs w:val="18"/>
                <w:lang w:val="en-GB" w:eastAsia="en-US"/>
              </w:rPr>
            </w:pPr>
            <w:r w:rsidRPr="00656A68">
              <w:rPr>
                <w:rFonts w:eastAsia="Calibri"/>
                <w:bCs/>
                <w:sz w:val="18"/>
                <w:szCs w:val="18"/>
                <w:lang w:val="en-GB" w:eastAsia="en-US"/>
              </w:rPr>
              <w:t xml:space="preserve">53.35 </w:t>
            </w:r>
          </w:p>
        </w:tc>
      </w:tr>
      <w:tr w:rsidR="00FE6DA1" w:rsidRPr="00656A68" w14:paraId="7D487C2D" w14:textId="77777777" w:rsidTr="000B7336">
        <w:trPr>
          <w:trHeight w:val="635"/>
        </w:trPr>
        <w:tc>
          <w:tcPr>
            <w:tcW w:w="4090" w:type="dxa"/>
            <w:tcBorders>
              <w:left w:val="nil"/>
              <w:right w:val="nil"/>
            </w:tcBorders>
            <w:shd w:val="clear" w:color="auto" w:fill="FFFFFF" w:themeFill="background1"/>
          </w:tcPr>
          <w:p w14:paraId="489E8ABB"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Hospitalization</w:t>
            </w:r>
          </w:p>
        </w:tc>
        <w:tc>
          <w:tcPr>
            <w:tcW w:w="1631" w:type="dxa"/>
            <w:tcBorders>
              <w:left w:val="nil"/>
              <w:right w:val="nil"/>
            </w:tcBorders>
            <w:shd w:val="clear" w:color="auto" w:fill="FFFFFF" w:themeFill="background1"/>
          </w:tcPr>
          <w:p w14:paraId="053CF5F0"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Yes</w:t>
            </w:r>
          </w:p>
          <w:p w14:paraId="0EB3AF0A"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No</w:t>
            </w:r>
          </w:p>
        </w:tc>
        <w:tc>
          <w:tcPr>
            <w:tcW w:w="1874" w:type="dxa"/>
            <w:tcBorders>
              <w:left w:val="nil"/>
              <w:right w:val="nil"/>
            </w:tcBorders>
            <w:shd w:val="clear" w:color="auto" w:fill="FFFFFF" w:themeFill="background1"/>
          </w:tcPr>
          <w:p w14:paraId="1E4EC49D"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238</w:t>
            </w:r>
          </w:p>
          <w:p w14:paraId="4ED9746E"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 xml:space="preserve">448  </w:t>
            </w:r>
          </w:p>
        </w:tc>
        <w:tc>
          <w:tcPr>
            <w:tcW w:w="1874" w:type="dxa"/>
            <w:tcBorders>
              <w:left w:val="nil"/>
              <w:right w:val="nil"/>
            </w:tcBorders>
            <w:shd w:val="clear" w:color="auto" w:fill="FFFFFF" w:themeFill="background1"/>
          </w:tcPr>
          <w:p w14:paraId="07547F0C"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34.69</w:t>
            </w:r>
          </w:p>
          <w:p w14:paraId="4F9AB617"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65.31</w:t>
            </w:r>
          </w:p>
        </w:tc>
      </w:tr>
      <w:tr w:rsidR="00FE6DA1" w:rsidRPr="00656A68" w14:paraId="4DD6573F" w14:textId="77777777" w:rsidTr="000B7336">
        <w:trPr>
          <w:trHeight w:val="146"/>
        </w:trPr>
        <w:tc>
          <w:tcPr>
            <w:tcW w:w="4090" w:type="dxa"/>
            <w:tcBorders>
              <w:left w:val="nil"/>
              <w:right w:val="nil"/>
            </w:tcBorders>
            <w:shd w:val="clear" w:color="auto" w:fill="FFFFFF" w:themeFill="background1"/>
          </w:tcPr>
          <w:p w14:paraId="60D0B2CC" w14:textId="77777777" w:rsidR="00FE6DA1" w:rsidRPr="00656A68" w:rsidRDefault="00FE6DA1" w:rsidP="000B7336">
            <w:pPr>
              <w:jc w:val="both"/>
              <w:rPr>
                <w:rFonts w:eastAsia="Calibri"/>
                <w:bCs/>
                <w:lang w:val="en-GB" w:eastAsia="en-US"/>
              </w:rPr>
            </w:pPr>
            <w:r w:rsidRPr="00656A68">
              <w:rPr>
                <w:rFonts w:eastAsia="Calibri"/>
                <w:bCs/>
                <w:lang w:val="en-GB" w:eastAsia="en-US"/>
              </w:rPr>
              <w:t>Caries conditions (outcome)</w:t>
            </w:r>
          </w:p>
        </w:tc>
        <w:tc>
          <w:tcPr>
            <w:tcW w:w="1631" w:type="dxa"/>
            <w:tcBorders>
              <w:left w:val="nil"/>
              <w:right w:val="nil"/>
            </w:tcBorders>
            <w:shd w:val="clear" w:color="auto" w:fill="FFFFFF" w:themeFill="background1"/>
          </w:tcPr>
          <w:p w14:paraId="41681E0A" w14:textId="77777777" w:rsidR="00FE6DA1" w:rsidRPr="00656A68" w:rsidRDefault="00FE6DA1" w:rsidP="000B7336">
            <w:pPr>
              <w:jc w:val="both"/>
              <w:rPr>
                <w:rFonts w:eastAsia="Calibri"/>
                <w:sz w:val="18"/>
                <w:szCs w:val="18"/>
                <w:lang w:val="en-GB" w:eastAsia="en-US"/>
              </w:rPr>
            </w:pPr>
          </w:p>
        </w:tc>
        <w:tc>
          <w:tcPr>
            <w:tcW w:w="1874" w:type="dxa"/>
            <w:tcBorders>
              <w:left w:val="nil"/>
              <w:right w:val="nil"/>
            </w:tcBorders>
            <w:shd w:val="clear" w:color="auto" w:fill="FFFFFF" w:themeFill="background1"/>
          </w:tcPr>
          <w:p w14:paraId="52554EFB" w14:textId="77777777" w:rsidR="00FE6DA1" w:rsidRPr="00656A68" w:rsidRDefault="00FE6DA1" w:rsidP="000B7336">
            <w:pPr>
              <w:jc w:val="both"/>
              <w:rPr>
                <w:rFonts w:eastAsia="Calibri"/>
                <w:sz w:val="18"/>
                <w:szCs w:val="18"/>
                <w:lang w:val="en-GB" w:eastAsia="en-US"/>
              </w:rPr>
            </w:pPr>
          </w:p>
        </w:tc>
        <w:tc>
          <w:tcPr>
            <w:tcW w:w="1874" w:type="dxa"/>
            <w:tcBorders>
              <w:left w:val="nil"/>
              <w:right w:val="nil"/>
            </w:tcBorders>
            <w:shd w:val="clear" w:color="auto" w:fill="FFFFFF" w:themeFill="background1"/>
          </w:tcPr>
          <w:p w14:paraId="2DC3DBDC" w14:textId="77777777" w:rsidR="00FE6DA1" w:rsidRPr="00656A68" w:rsidRDefault="00FE6DA1" w:rsidP="000B7336">
            <w:pPr>
              <w:jc w:val="both"/>
              <w:rPr>
                <w:rFonts w:eastAsia="Calibri"/>
                <w:sz w:val="18"/>
                <w:szCs w:val="18"/>
                <w:lang w:val="en-GB" w:eastAsia="en-US"/>
              </w:rPr>
            </w:pPr>
          </w:p>
        </w:tc>
      </w:tr>
      <w:tr w:rsidR="00FE6DA1" w:rsidRPr="00656A68" w14:paraId="6E3726BC" w14:textId="77777777" w:rsidTr="000B7336">
        <w:trPr>
          <w:trHeight w:val="146"/>
        </w:trPr>
        <w:tc>
          <w:tcPr>
            <w:tcW w:w="4090" w:type="dxa"/>
            <w:shd w:val="clear" w:color="auto" w:fill="BFBFBF" w:themeFill="background1" w:themeFillShade="BF"/>
          </w:tcPr>
          <w:p w14:paraId="32DDDAF0" w14:textId="77777777" w:rsidR="00FE6DA1" w:rsidRPr="00656A68" w:rsidRDefault="00FE6DA1" w:rsidP="000B7336">
            <w:pPr>
              <w:jc w:val="both"/>
              <w:rPr>
                <w:rFonts w:eastAsia="Calibri"/>
                <w:b/>
                <w:bCs/>
                <w:sz w:val="18"/>
                <w:szCs w:val="18"/>
                <w:lang w:val="en-GB" w:eastAsia="en-US"/>
              </w:rPr>
            </w:pPr>
            <w:r w:rsidRPr="00656A68">
              <w:rPr>
                <w:rFonts w:eastAsia="Calibri"/>
                <w:b/>
                <w:bCs/>
                <w:sz w:val="18"/>
                <w:szCs w:val="18"/>
                <w:lang w:val="en-GB" w:eastAsia="en-US"/>
              </w:rPr>
              <w:t>Prevalence of caries</w:t>
            </w:r>
          </w:p>
        </w:tc>
        <w:tc>
          <w:tcPr>
            <w:tcW w:w="1631" w:type="dxa"/>
            <w:shd w:val="clear" w:color="auto" w:fill="BFBFBF" w:themeFill="background1" w:themeFillShade="BF"/>
          </w:tcPr>
          <w:p w14:paraId="0424F4DE"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Yes (</w:t>
            </w:r>
            <w:proofErr w:type="spellStart"/>
            <w:r w:rsidRPr="00656A68">
              <w:rPr>
                <w:rFonts w:eastAsia="Calibri"/>
                <w:sz w:val="18"/>
                <w:szCs w:val="18"/>
                <w:lang w:val="en-GB" w:eastAsia="en-US"/>
              </w:rPr>
              <w:t>dmf</w:t>
            </w:r>
            <w:proofErr w:type="spellEnd"/>
            <w:r w:rsidRPr="00656A68">
              <w:rPr>
                <w:rFonts w:eastAsia="Calibri"/>
                <w:sz w:val="18"/>
                <w:szCs w:val="18"/>
                <w:lang w:val="en-GB" w:eastAsia="en-US"/>
              </w:rPr>
              <w:t>-t ≥ 1)</w:t>
            </w:r>
          </w:p>
          <w:p w14:paraId="18D2ADA9"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No (</w:t>
            </w:r>
            <w:proofErr w:type="spellStart"/>
            <w:r w:rsidRPr="00656A68">
              <w:rPr>
                <w:rFonts w:eastAsia="Calibri"/>
                <w:sz w:val="18"/>
                <w:szCs w:val="18"/>
                <w:lang w:val="en-GB" w:eastAsia="en-US"/>
              </w:rPr>
              <w:t>dmf</w:t>
            </w:r>
            <w:proofErr w:type="spellEnd"/>
            <w:r w:rsidRPr="00656A68">
              <w:rPr>
                <w:rFonts w:eastAsia="Calibri"/>
                <w:sz w:val="18"/>
                <w:szCs w:val="18"/>
                <w:lang w:val="en-GB" w:eastAsia="en-US"/>
              </w:rPr>
              <w:t>-t = 0)</w:t>
            </w:r>
          </w:p>
        </w:tc>
        <w:tc>
          <w:tcPr>
            <w:tcW w:w="1874" w:type="dxa"/>
            <w:shd w:val="clear" w:color="auto" w:fill="BFBFBF" w:themeFill="background1" w:themeFillShade="BF"/>
          </w:tcPr>
          <w:p w14:paraId="655CEB08"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149</w:t>
            </w:r>
          </w:p>
          <w:p w14:paraId="38B18C6A"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537</w:t>
            </w:r>
          </w:p>
        </w:tc>
        <w:tc>
          <w:tcPr>
            <w:tcW w:w="1874" w:type="dxa"/>
            <w:shd w:val="clear" w:color="auto" w:fill="BFBFBF" w:themeFill="background1" w:themeFillShade="BF"/>
          </w:tcPr>
          <w:p w14:paraId="0E6497AD"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21.72</w:t>
            </w:r>
          </w:p>
          <w:p w14:paraId="441B812B" w14:textId="77777777" w:rsidR="00FE6DA1" w:rsidRPr="00656A68" w:rsidRDefault="00FE6DA1" w:rsidP="000B7336">
            <w:pPr>
              <w:jc w:val="both"/>
              <w:rPr>
                <w:rFonts w:eastAsia="Calibri"/>
                <w:sz w:val="18"/>
                <w:szCs w:val="18"/>
                <w:lang w:val="en-GB" w:eastAsia="en-US"/>
              </w:rPr>
            </w:pPr>
            <w:r w:rsidRPr="00656A68">
              <w:rPr>
                <w:rFonts w:eastAsia="Calibri"/>
                <w:sz w:val="18"/>
                <w:szCs w:val="18"/>
                <w:lang w:val="en-GB" w:eastAsia="en-US"/>
              </w:rPr>
              <w:t>78.28</w:t>
            </w:r>
          </w:p>
        </w:tc>
      </w:tr>
    </w:tbl>
    <w:p w14:paraId="54D5EB83" w14:textId="2DB8EC1D" w:rsidR="00FE6DA1" w:rsidRPr="00656A68" w:rsidRDefault="00FE6DA1" w:rsidP="00FE6DA1">
      <w:pPr>
        <w:jc w:val="both"/>
        <w:rPr>
          <w:lang w:val="en-GB"/>
        </w:rPr>
      </w:pPr>
    </w:p>
    <w:p w14:paraId="1EB07B9A" w14:textId="77777777" w:rsidR="00FE6DA1" w:rsidRPr="00917D73" w:rsidRDefault="00FE6DA1" w:rsidP="00797F82">
      <w:pPr>
        <w:ind w:firstLine="720"/>
        <w:contextualSpacing/>
        <w:jc w:val="both"/>
        <w:rPr>
          <w:lang w:val="en-GB"/>
        </w:rPr>
      </w:pPr>
    </w:p>
    <w:p w14:paraId="193B7AAD" w14:textId="77777777" w:rsidR="00AC581F" w:rsidRDefault="00AC581F" w:rsidP="00797F82">
      <w:pPr>
        <w:ind w:firstLine="720"/>
        <w:contextualSpacing/>
        <w:jc w:val="both"/>
        <w:rPr>
          <w:lang w:val="en-GB"/>
        </w:rPr>
      </w:pPr>
      <w:r w:rsidRPr="00917D73">
        <w:rPr>
          <w:lang w:val="en-GB"/>
        </w:rPr>
        <w:t>To identify the factors related to the presence or absence of dental caries, the associations between the dichotomous dependent variable (</w:t>
      </w:r>
      <w:proofErr w:type="spellStart"/>
      <w:r w:rsidRPr="00917D73">
        <w:rPr>
          <w:lang w:val="en-GB"/>
        </w:rPr>
        <w:t>dmf</w:t>
      </w:r>
      <w:proofErr w:type="spellEnd"/>
      <w:r w:rsidRPr="00917D73">
        <w:rPr>
          <w:lang w:val="en-GB"/>
        </w:rPr>
        <w:t>-t = 0/</w:t>
      </w:r>
      <w:proofErr w:type="spellStart"/>
      <w:r w:rsidRPr="00917D73">
        <w:rPr>
          <w:lang w:val="en-GB"/>
        </w:rPr>
        <w:t>dmf</w:t>
      </w:r>
      <w:proofErr w:type="spellEnd"/>
      <w:r w:rsidRPr="00917D73">
        <w:rPr>
          <w:lang w:val="en-GB"/>
        </w:rPr>
        <w:t xml:space="preserve">-t ≥ 1) and the outcome variables and covariates was determined; the data are presented in Table 2. This preliminary evaluation verified that in addition to the outcome variables, the following covariates were crudely associated with the occurrence of dental caries: </w:t>
      </w:r>
      <w:r w:rsidRPr="00917D73">
        <w:rPr>
          <w:lang w:val="en-GB"/>
        </w:rPr>
        <w:lastRenderedPageBreak/>
        <w:t>child’s age, mother's level of education, family income, number of siblings, cariogenic diet and dental appointments.</w:t>
      </w:r>
    </w:p>
    <w:p w14:paraId="37C322EE" w14:textId="77777777" w:rsidR="00FE6DA1" w:rsidRDefault="00FE6DA1" w:rsidP="00797F82">
      <w:pPr>
        <w:ind w:firstLine="720"/>
        <w:contextualSpacing/>
        <w:jc w:val="both"/>
        <w:rPr>
          <w:lang w:val="en-GB"/>
        </w:rPr>
      </w:pPr>
    </w:p>
    <w:p w14:paraId="653E460A" w14:textId="77777777" w:rsidR="00FE6DA1" w:rsidRPr="00656A68" w:rsidRDefault="00FE6DA1" w:rsidP="00FE6DA1">
      <w:pPr>
        <w:contextualSpacing/>
        <w:jc w:val="both"/>
        <w:rPr>
          <w:lang w:val="en-GB"/>
        </w:rPr>
      </w:pPr>
      <w:r w:rsidRPr="00917D73">
        <w:rPr>
          <w:b/>
          <w:lang w:val="en-GB"/>
        </w:rPr>
        <w:t>Table 2.</w:t>
      </w:r>
      <w:r w:rsidRPr="00656A68">
        <w:rPr>
          <w:lang w:val="en-GB"/>
        </w:rPr>
        <w:t xml:space="preserve"> Prevalence of caries and associated factors in children with sickle cell </w:t>
      </w:r>
      <w:proofErr w:type="spellStart"/>
      <w:r>
        <w:rPr>
          <w:lang w:val="en-GB"/>
        </w:rPr>
        <w:t>anemia</w:t>
      </w:r>
      <w:proofErr w:type="spellEnd"/>
      <w:r w:rsidRPr="00656A68">
        <w:rPr>
          <w:lang w:val="en-GB"/>
        </w:rPr>
        <w:t xml:space="preserve"> in the state of Bahia</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142"/>
        <w:gridCol w:w="999"/>
        <w:gridCol w:w="856"/>
        <w:gridCol w:w="857"/>
        <w:gridCol w:w="241"/>
        <w:gridCol w:w="615"/>
        <w:gridCol w:w="1512"/>
      </w:tblGrid>
      <w:tr w:rsidR="00FE6DA1" w:rsidRPr="00656A68" w14:paraId="5689701C" w14:textId="77777777" w:rsidTr="000B7336">
        <w:trPr>
          <w:trHeight w:val="291"/>
        </w:trPr>
        <w:tc>
          <w:tcPr>
            <w:tcW w:w="2250" w:type="dxa"/>
            <w:vMerge w:val="restart"/>
            <w:tcBorders>
              <w:left w:val="nil"/>
            </w:tcBorders>
          </w:tcPr>
          <w:p w14:paraId="2111E00D" w14:textId="77777777" w:rsidR="00FE6DA1" w:rsidRPr="00656A68" w:rsidRDefault="00FE6DA1" w:rsidP="000B7336">
            <w:pPr>
              <w:tabs>
                <w:tab w:val="center" w:pos="4419"/>
                <w:tab w:val="right" w:pos="8838"/>
              </w:tabs>
              <w:jc w:val="both"/>
              <w:rPr>
                <w:sz w:val="18"/>
                <w:szCs w:val="18"/>
                <w:lang w:val="en-GB"/>
              </w:rPr>
            </w:pPr>
          </w:p>
          <w:p w14:paraId="45CD1436"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Variable                              </w:t>
            </w:r>
          </w:p>
        </w:tc>
        <w:tc>
          <w:tcPr>
            <w:tcW w:w="3854" w:type="dxa"/>
            <w:gridSpan w:val="4"/>
          </w:tcPr>
          <w:p w14:paraId="678D2C03"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Prevalence of caries</w:t>
            </w:r>
          </w:p>
        </w:tc>
        <w:tc>
          <w:tcPr>
            <w:tcW w:w="241" w:type="dxa"/>
            <w:vMerge w:val="restart"/>
          </w:tcPr>
          <w:p w14:paraId="2DDE6B79" w14:textId="77777777" w:rsidR="00FE6DA1" w:rsidRPr="00656A68" w:rsidRDefault="00FE6DA1" w:rsidP="000B7336">
            <w:pPr>
              <w:tabs>
                <w:tab w:val="center" w:pos="4419"/>
                <w:tab w:val="right" w:pos="8838"/>
              </w:tabs>
              <w:jc w:val="both"/>
              <w:rPr>
                <w:sz w:val="18"/>
                <w:szCs w:val="18"/>
                <w:lang w:val="en-GB"/>
              </w:rPr>
            </w:pPr>
          </w:p>
          <w:p w14:paraId="48CDC883" w14:textId="77777777" w:rsidR="00FE6DA1" w:rsidRPr="00656A68" w:rsidRDefault="00FE6DA1" w:rsidP="000B7336">
            <w:pPr>
              <w:tabs>
                <w:tab w:val="center" w:pos="4419"/>
                <w:tab w:val="right" w:pos="8838"/>
              </w:tabs>
              <w:jc w:val="both"/>
              <w:rPr>
                <w:sz w:val="18"/>
                <w:szCs w:val="18"/>
                <w:vertAlign w:val="superscript"/>
                <w:lang w:val="en-GB"/>
              </w:rPr>
            </w:pPr>
          </w:p>
        </w:tc>
        <w:tc>
          <w:tcPr>
            <w:tcW w:w="2127" w:type="dxa"/>
            <w:gridSpan w:val="2"/>
            <w:vMerge w:val="restart"/>
            <w:tcBorders>
              <w:right w:val="nil"/>
            </w:tcBorders>
          </w:tcPr>
          <w:p w14:paraId="19923557" w14:textId="77777777" w:rsidR="00FE6DA1" w:rsidRPr="00656A68" w:rsidRDefault="00FE6DA1" w:rsidP="000B7336">
            <w:pPr>
              <w:tabs>
                <w:tab w:val="center" w:pos="4419"/>
                <w:tab w:val="right" w:pos="8838"/>
              </w:tabs>
              <w:jc w:val="both"/>
              <w:rPr>
                <w:sz w:val="18"/>
                <w:szCs w:val="18"/>
                <w:lang w:val="en-GB"/>
              </w:rPr>
            </w:pPr>
          </w:p>
          <w:p w14:paraId="191505BA" w14:textId="77777777" w:rsidR="00FE6DA1" w:rsidRPr="00656A68" w:rsidRDefault="00FE6DA1" w:rsidP="000B7336">
            <w:pPr>
              <w:tabs>
                <w:tab w:val="center" w:pos="4419"/>
                <w:tab w:val="right" w:pos="8838"/>
              </w:tabs>
              <w:jc w:val="both"/>
              <w:rPr>
                <w:sz w:val="18"/>
                <w:szCs w:val="18"/>
                <w:vertAlign w:val="superscript"/>
                <w:lang w:val="en-GB"/>
              </w:rPr>
            </w:pPr>
            <w:r w:rsidRPr="00656A68">
              <w:rPr>
                <w:sz w:val="18"/>
                <w:szCs w:val="18"/>
                <w:lang w:val="en-GB"/>
              </w:rPr>
              <w:t xml:space="preserve">       p-value</w:t>
            </w:r>
            <w:r w:rsidRPr="00656A68">
              <w:rPr>
                <w:sz w:val="18"/>
                <w:szCs w:val="18"/>
                <w:vertAlign w:val="superscript"/>
                <w:lang w:val="en-GB"/>
              </w:rPr>
              <w:t>*</w:t>
            </w:r>
          </w:p>
        </w:tc>
      </w:tr>
      <w:tr w:rsidR="00FE6DA1" w:rsidRPr="00656A68" w14:paraId="27B25074" w14:textId="77777777" w:rsidTr="000B7336">
        <w:trPr>
          <w:trHeight w:val="562"/>
        </w:trPr>
        <w:tc>
          <w:tcPr>
            <w:tcW w:w="2250" w:type="dxa"/>
            <w:vMerge/>
            <w:tcBorders>
              <w:left w:val="nil"/>
            </w:tcBorders>
          </w:tcPr>
          <w:p w14:paraId="719EBD35" w14:textId="77777777" w:rsidR="00FE6DA1" w:rsidRPr="00656A68" w:rsidRDefault="00FE6DA1" w:rsidP="000B7336">
            <w:pPr>
              <w:tabs>
                <w:tab w:val="center" w:pos="4419"/>
                <w:tab w:val="right" w:pos="8838"/>
              </w:tabs>
              <w:jc w:val="both"/>
              <w:rPr>
                <w:sz w:val="18"/>
                <w:szCs w:val="18"/>
                <w:lang w:val="en-GB"/>
              </w:rPr>
            </w:pPr>
          </w:p>
        </w:tc>
        <w:tc>
          <w:tcPr>
            <w:tcW w:w="2141" w:type="dxa"/>
            <w:gridSpan w:val="2"/>
          </w:tcPr>
          <w:p w14:paraId="71CD8EB1"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No (</w:t>
            </w:r>
            <w:proofErr w:type="spellStart"/>
            <w:r w:rsidRPr="00656A68">
              <w:rPr>
                <w:sz w:val="18"/>
                <w:szCs w:val="18"/>
                <w:lang w:val="en-GB"/>
              </w:rPr>
              <w:t>dmf</w:t>
            </w:r>
            <w:proofErr w:type="spellEnd"/>
            <w:r w:rsidRPr="00656A68">
              <w:rPr>
                <w:sz w:val="18"/>
                <w:szCs w:val="18"/>
                <w:lang w:val="en-GB"/>
              </w:rPr>
              <w:t>-t = 0)</w:t>
            </w:r>
          </w:p>
        </w:tc>
        <w:tc>
          <w:tcPr>
            <w:tcW w:w="1713" w:type="dxa"/>
            <w:gridSpan w:val="2"/>
          </w:tcPr>
          <w:p w14:paraId="75E800A0"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Yes (</w:t>
            </w:r>
            <w:proofErr w:type="spellStart"/>
            <w:r w:rsidRPr="00656A68">
              <w:rPr>
                <w:sz w:val="18"/>
                <w:szCs w:val="18"/>
                <w:lang w:val="en-GB"/>
              </w:rPr>
              <w:t>dmf</w:t>
            </w:r>
            <w:proofErr w:type="spellEnd"/>
            <w:r w:rsidRPr="00656A68">
              <w:rPr>
                <w:sz w:val="18"/>
                <w:szCs w:val="18"/>
                <w:lang w:val="en-GB"/>
              </w:rPr>
              <w:t>-t ≥ 1)</w:t>
            </w:r>
          </w:p>
        </w:tc>
        <w:tc>
          <w:tcPr>
            <w:tcW w:w="241" w:type="dxa"/>
            <w:vMerge/>
          </w:tcPr>
          <w:p w14:paraId="606D02B8" w14:textId="77777777" w:rsidR="00FE6DA1" w:rsidRPr="00656A68" w:rsidRDefault="00FE6DA1" w:rsidP="000B7336">
            <w:pPr>
              <w:tabs>
                <w:tab w:val="center" w:pos="4419"/>
                <w:tab w:val="right" w:pos="8838"/>
              </w:tabs>
              <w:jc w:val="both"/>
              <w:rPr>
                <w:sz w:val="18"/>
                <w:szCs w:val="18"/>
                <w:lang w:val="en-GB"/>
              </w:rPr>
            </w:pPr>
          </w:p>
        </w:tc>
        <w:tc>
          <w:tcPr>
            <w:tcW w:w="2127" w:type="dxa"/>
            <w:gridSpan w:val="2"/>
            <w:vMerge/>
            <w:tcBorders>
              <w:right w:val="nil"/>
            </w:tcBorders>
          </w:tcPr>
          <w:p w14:paraId="510E2BC7" w14:textId="77777777" w:rsidR="00FE6DA1" w:rsidRPr="00656A68" w:rsidRDefault="00FE6DA1" w:rsidP="000B7336">
            <w:pPr>
              <w:tabs>
                <w:tab w:val="center" w:pos="4419"/>
                <w:tab w:val="right" w:pos="8838"/>
              </w:tabs>
              <w:jc w:val="both"/>
              <w:rPr>
                <w:sz w:val="18"/>
                <w:szCs w:val="18"/>
                <w:lang w:val="en-GB"/>
              </w:rPr>
            </w:pPr>
          </w:p>
        </w:tc>
      </w:tr>
      <w:tr w:rsidR="00FE6DA1" w:rsidRPr="00656A68" w14:paraId="59C747D2" w14:textId="77777777" w:rsidTr="000B7336">
        <w:trPr>
          <w:trHeight w:val="144"/>
        </w:trPr>
        <w:tc>
          <w:tcPr>
            <w:tcW w:w="2250" w:type="dxa"/>
            <w:vMerge/>
            <w:tcBorders>
              <w:left w:val="nil"/>
            </w:tcBorders>
          </w:tcPr>
          <w:p w14:paraId="7EC53FD6" w14:textId="77777777" w:rsidR="00FE6DA1" w:rsidRPr="00656A68" w:rsidRDefault="00FE6DA1" w:rsidP="000B7336">
            <w:pPr>
              <w:tabs>
                <w:tab w:val="center" w:pos="4419"/>
                <w:tab w:val="right" w:pos="8838"/>
              </w:tabs>
              <w:jc w:val="both"/>
              <w:rPr>
                <w:sz w:val="18"/>
                <w:szCs w:val="18"/>
                <w:lang w:val="en-GB"/>
              </w:rPr>
            </w:pPr>
          </w:p>
        </w:tc>
        <w:tc>
          <w:tcPr>
            <w:tcW w:w="1142" w:type="dxa"/>
          </w:tcPr>
          <w:p w14:paraId="702F02C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n</w:t>
            </w:r>
          </w:p>
        </w:tc>
        <w:tc>
          <w:tcPr>
            <w:tcW w:w="999" w:type="dxa"/>
          </w:tcPr>
          <w:p w14:paraId="568B81A9"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w:t>
            </w:r>
          </w:p>
        </w:tc>
        <w:tc>
          <w:tcPr>
            <w:tcW w:w="856" w:type="dxa"/>
          </w:tcPr>
          <w:p w14:paraId="40FA0EB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n</w:t>
            </w:r>
          </w:p>
        </w:tc>
        <w:tc>
          <w:tcPr>
            <w:tcW w:w="857" w:type="dxa"/>
          </w:tcPr>
          <w:p w14:paraId="5413E9B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w:t>
            </w:r>
          </w:p>
        </w:tc>
        <w:tc>
          <w:tcPr>
            <w:tcW w:w="241" w:type="dxa"/>
            <w:vMerge/>
          </w:tcPr>
          <w:p w14:paraId="1AF9B36D" w14:textId="77777777" w:rsidR="00FE6DA1" w:rsidRPr="00656A68" w:rsidRDefault="00FE6DA1" w:rsidP="000B7336">
            <w:pPr>
              <w:tabs>
                <w:tab w:val="center" w:pos="4419"/>
                <w:tab w:val="right" w:pos="8838"/>
              </w:tabs>
              <w:jc w:val="both"/>
              <w:rPr>
                <w:sz w:val="18"/>
                <w:szCs w:val="18"/>
                <w:lang w:val="en-GB"/>
              </w:rPr>
            </w:pPr>
          </w:p>
        </w:tc>
        <w:tc>
          <w:tcPr>
            <w:tcW w:w="2127" w:type="dxa"/>
            <w:gridSpan w:val="2"/>
            <w:vMerge/>
            <w:tcBorders>
              <w:right w:val="nil"/>
            </w:tcBorders>
          </w:tcPr>
          <w:p w14:paraId="78651AEF" w14:textId="77777777" w:rsidR="00FE6DA1" w:rsidRPr="00656A68" w:rsidRDefault="00FE6DA1" w:rsidP="000B7336">
            <w:pPr>
              <w:tabs>
                <w:tab w:val="center" w:pos="4419"/>
                <w:tab w:val="right" w:pos="8838"/>
              </w:tabs>
              <w:jc w:val="both"/>
              <w:rPr>
                <w:sz w:val="18"/>
                <w:szCs w:val="18"/>
                <w:lang w:val="en-GB"/>
              </w:rPr>
            </w:pPr>
          </w:p>
        </w:tc>
      </w:tr>
      <w:tr w:rsidR="00FE6DA1" w:rsidRPr="00656A68" w14:paraId="269AB13F" w14:textId="77777777" w:rsidTr="000B7336">
        <w:trPr>
          <w:trHeight w:val="248"/>
        </w:trPr>
        <w:tc>
          <w:tcPr>
            <w:tcW w:w="8472" w:type="dxa"/>
            <w:gridSpan w:val="8"/>
            <w:tcBorders>
              <w:left w:val="nil"/>
              <w:bottom w:val="single" w:sz="4" w:space="0" w:color="auto"/>
              <w:right w:val="nil"/>
            </w:tcBorders>
          </w:tcPr>
          <w:p w14:paraId="4D1B2D03"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Pain crisis</w:t>
            </w:r>
          </w:p>
        </w:tc>
      </w:tr>
      <w:tr w:rsidR="00FE6DA1" w:rsidRPr="00656A68" w14:paraId="4FDC003B" w14:textId="77777777" w:rsidTr="000B7336">
        <w:trPr>
          <w:trHeight w:val="248"/>
        </w:trPr>
        <w:tc>
          <w:tcPr>
            <w:tcW w:w="8472" w:type="dxa"/>
            <w:gridSpan w:val="8"/>
            <w:tcBorders>
              <w:left w:val="nil"/>
              <w:bottom w:val="single" w:sz="4" w:space="0" w:color="auto"/>
              <w:right w:val="nil"/>
            </w:tcBorders>
          </w:tcPr>
          <w:p w14:paraId="178E799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Yes                              58                38.98               91           61.07                                     </w:t>
            </w:r>
            <w:r w:rsidRPr="00656A68">
              <w:rPr>
                <w:b/>
                <w:sz w:val="18"/>
                <w:szCs w:val="18"/>
                <w:lang w:val="en-GB"/>
              </w:rPr>
              <w:t xml:space="preserve">0.000                                                                                  </w:t>
            </w:r>
          </w:p>
        </w:tc>
      </w:tr>
      <w:tr w:rsidR="00FE6DA1" w:rsidRPr="00656A68" w14:paraId="4AF790B8" w14:textId="77777777" w:rsidTr="000B7336">
        <w:trPr>
          <w:trHeight w:val="248"/>
        </w:trPr>
        <w:tc>
          <w:tcPr>
            <w:tcW w:w="8472" w:type="dxa"/>
            <w:gridSpan w:val="8"/>
            <w:tcBorders>
              <w:left w:val="nil"/>
              <w:bottom w:val="single" w:sz="4" w:space="0" w:color="auto"/>
              <w:right w:val="nil"/>
            </w:tcBorders>
          </w:tcPr>
          <w:p w14:paraId="4601B7D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No                              308                57.36            229           42.64    </w:t>
            </w:r>
          </w:p>
        </w:tc>
      </w:tr>
      <w:tr w:rsidR="00FE6DA1" w:rsidRPr="00656A68" w14:paraId="0DA1F3D0" w14:textId="77777777" w:rsidTr="000B7336">
        <w:trPr>
          <w:trHeight w:val="248"/>
        </w:trPr>
        <w:tc>
          <w:tcPr>
            <w:tcW w:w="8472" w:type="dxa"/>
            <w:gridSpan w:val="8"/>
            <w:tcBorders>
              <w:left w:val="nil"/>
              <w:bottom w:val="single" w:sz="4" w:space="0" w:color="auto"/>
              <w:right w:val="nil"/>
            </w:tcBorders>
          </w:tcPr>
          <w:p w14:paraId="1677D137"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Hospitalization</w:t>
            </w:r>
          </w:p>
        </w:tc>
      </w:tr>
      <w:tr w:rsidR="00FE6DA1" w:rsidRPr="00656A68" w14:paraId="11D77A94" w14:textId="77777777" w:rsidTr="000B7336">
        <w:trPr>
          <w:trHeight w:val="248"/>
        </w:trPr>
        <w:tc>
          <w:tcPr>
            <w:tcW w:w="8472" w:type="dxa"/>
            <w:gridSpan w:val="8"/>
            <w:tcBorders>
              <w:left w:val="nil"/>
              <w:bottom w:val="single" w:sz="4" w:space="0" w:color="auto"/>
              <w:right w:val="nil"/>
            </w:tcBorders>
          </w:tcPr>
          <w:p w14:paraId="19133B52"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Yes                              72                 48.32              77           51.68                                     </w:t>
            </w:r>
            <w:r w:rsidRPr="00656A68">
              <w:rPr>
                <w:b/>
                <w:sz w:val="18"/>
                <w:szCs w:val="18"/>
                <w:lang w:val="en-GB"/>
              </w:rPr>
              <w:t>0.000</w:t>
            </w:r>
          </w:p>
        </w:tc>
      </w:tr>
      <w:tr w:rsidR="00FE6DA1" w:rsidRPr="00656A68" w14:paraId="442BC362" w14:textId="77777777" w:rsidTr="000B7336">
        <w:trPr>
          <w:trHeight w:val="248"/>
        </w:trPr>
        <w:tc>
          <w:tcPr>
            <w:tcW w:w="8472" w:type="dxa"/>
            <w:gridSpan w:val="8"/>
            <w:tcBorders>
              <w:left w:val="nil"/>
              <w:bottom w:val="single" w:sz="4" w:space="0" w:color="auto"/>
              <w:right w:val="nil"/>
            </w:tcBorders>
          </w:tcPr>
          <w:p w14:paraId="128645A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No                              376                70.02             161          29.98</w:t>
            </w:r>
          </w:p>
        </w:tc>
      </w:tr>
      <w:tr w:rsidR="00FE6DA1" w:rsidRPr="00656A68" w14:paraId="5A43BDB1" w14:textId="77777777" w:rsidTr="000B7336">
        <w:trPr>
          <w:trHeight w:val="248"/>
        </w:trPr>
        <w:tc>
          <w:tcPr>
            <w:tcW w:w="8472" w:type="dxa"/>
            <w:gridSpan w:val="8"/>
            <w:tcBorders>
              <w:left w:val="nil"/>
              <w:bottom w:val="single" w:sz="4" w:space="0" w:color="auto"/>
              <w:right w:val="nil"/>
            </w:tcBorders>
          </w:tcPr>
          <w:p w14:paraId="5DF34FA8" w14:textId="77777777" w:rsidR="00FE6DA1" w:rsidRPr="00656A68" w:rsidRDefault="00FE6DA1" w:rsidP="000B7336">
            <w:pPr>
              <w:tabs>
                <w:tab w:val="center" w:pos="4419"/>
                <w:tab w:val="right" w:pos="8838"/>
              </w:tabs>
              <w:jc w:val="both"/>
              <w:rPr>
                <w:b/>
                <w:color w:val="595959"/>
                <w:sz w:val="18"/>
                <w:szCs w:val="18"/>
                <w:lang w:val="en-GB"/>
              </w:rPr>
            </w:pPr>
            <w:r>
              <w:rPr>
                <w:b/>
                <w:color w:val="595959"/>
                <w:sz w:val="18"/>
                <w:szCs w:val="18"/>
                <w:lang w:val="en-GB"/>
              </w:rPr>
              <w:t>Sex</w:t>
            </w:r>
          </w:p>
        </w:tc>
      </w:tr>
      <w:tr w:rsidR="00FE6DA1" w:rsidRPr="00656A68" w14:paraId="3FC60340" w14:textId="77777777" w:rsidTr="000B7336">
        <w:trPr>
          <w:trHeight w:val="53"/>
        </w:trPr>
        <w:tc>
          <w:tcPr>
            <w:tcW w:w="2250" w:type="dxa"/>
            <w:tcBorders>
              <w:left w:val="nil"/>
              <w:right w:val="nil"/>
            </w:tcBorders>
          </w:tcPr>
          <w:p w14:paraId="73D10B1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Male</w:t>
            </w:r>
          </w:p>
        </w:tc>
        <w:tc>
          <w:tcPr>
            <w:tcW w:w="1142" w:type="dxa"/>
            <w:tcBorders>
              <w:left w:val="nil"/>
              <w:right w:val="nil"/>
            </w:tcBorders>
          </w:tcPr>
          <w:p w14:paraId="35A3386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267</w:t>
            </w:r>
          </w:p>
        </w:tc>
        <w:tc>
          <w:tcPr>
            <w:tcW w:w="999" w:type="dxa"/>
            <w:tcBorders>
              <w:left w:val="nil"/>
              <w:right w:val="nil"/>
            </w:tcBorders>
          </w:tcPr>
          <w:p w14:paraId="51B70F4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77.17</w:t>
            </w:r>
          </w:p>
        </w:tc>
        <w:tc>
          <w:tcPr>
            <w:tcW w:w="856" w:type="dxa"/>
            <w:tcBorders>
              <w:left w:val="nil"/>
              <w:right w:val="nil"/>
            </w:tcBorders>
          </w:tcPr>
          <w:p w14:paraId="76D2AE9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79</w:t>
            </w:r>
          </w:p>
        </w:tc>
        <w:tc>
          <w:tcPr>
            <w:tcW w:w="857" w:type="dxa"/>
            <w:tcBorders>
              <w:left w:val="nil"/>
              <w:right w:val="nil"/>
            </w:tcBorders>
          </w:tcPr>
          <w:p w14:paraId="0B8020B0"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22.83</w:t>
            </w:r>
          </w:p>
        </w:tc>
        <w:tc>
          <w:tcPr>
            <w:tcW w:w="856" w:type="dxa"/>
            <w:gridSpan w:val="2"/>
            <w:vMerge w:val="restart"/>
            <w:tcBorders>
              <w:left w:val="nil"/>
              <w:right w:val="nil"/>
            </w:tcBorders>
          </w:tcPr>
          <w:p w14:paraId="4D72A6FA"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val="restart"/>
            <w:tcBorders>
              <w:left w:val="nil"/>
              <w:right w:val="nil"/>
            </w:tcBorders>
          </w:tcPr>
          <w:p w14:paraId="427C90A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0.476</w:t>
            </w:r>
          </w:p>
        </w:tc>
      </w:tr>
      <w:tr w:rsidR="00FE6DA1" w:rsidRPr="00656A68" w14:paraId="62A0C84B" w14:textId="77777777" w:rsidTr="000B7336">
        <w:trPr>
          <w:trHeight w:val="248"/>
        </w:trPr>
        <w:tc>
          <w:tcPr>
            <w:tcW w:w="2250" w:type="dxa"/>
            <w:tcBorders>
              <w:left w:val="nil"/>
              <w:right w:val="nil"/>
            </w:tcBorders>
          </w:tcPr>
          <w:p w14:paraId="2A778B0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Female</w:t>
            </w:r>
          </w:p>
        </w:tc>
        <w:tc>
          <w:tcPr>
            <w:tcW w:w="1142" w:type="dxa"/>
            <w:tcBorders>
              <w:left w:val="nil"/>
              <w:right w:val="nil"/>
            </w:tcBorders>
          </w:tcPr>
          <w:p w14:paraId="471CC6F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270</w:t>
            </w:r>
          </w:p>
        </w:tc>
        <w:tc>
          <w:tcPr>
            <w:tcW w:w="999" w:type="dxa"/>
            <w:tcBorders>
              <w:left w:val="nil"/>
              <w:right w:val="nil"/>
            </w:tcBorders>
          </w:tcPr>
          <w:p w14:paraId="360A83A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79.41</w:t>
            </w:r>
          </w:p>
        </w:tc>
        <w:tc>
          <w:tcPr>
            <w:tcW w:w="856" w:type="dxa"/>
            <w:tcBorders>
              <w:left w:val="nil"/>
              <w:right w:val="nil"/>
            </w:tcBorders>
          </w:tcPr>
          <w:p w14:paraId="4C6A13F5"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70</w:t>
            </w:r>
          </w:p>
        </w:tc>
        <w:tc>
          <w:tcPr>
            <w:tcW w:w="857" w:type="dxa"/>
            <w:tcBorders>
              <w:left w:val="nil"/>
              <w:right w:val="nil"/>
            </w:tcBorders>
          </w:tcPr>
          <w:p w14:paraId="1C8C79D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20.59</w:t>
            </w:r>
          </w:p>
        </w:tc>
        <w:tc>
          <w:tcPr>
            <w:tcW w:w="856" w:type="dxa"/>
            <w:gridSpan w:val="2"/>
            <w:vMerge/>
            <w:tcBorders>
              <w:left w:val="nil"/>
              <w:right w:val="nil"/>
            </w:tcBorders>
          </w:tcPr>
          <w:p w14:paraId="542C07A6"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382E4884"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63029672" w14:textId="77777777" w:rsidTr="000B7336">
        <w:trPr>
          <w:trHeight w:val="237"/>
        </w:trPr>
        <w:tc>
          <w:tcPr>
            <w:tcW w:w="8472" w:type="dxa"/>
            <w:gridSpan w:val="8"/>
            <w:tcBorders>
              <w:left w:val="nil"/>
              <w:right w:val="nil"/>
            </w:tcBorders>
          </w:tcPr>
          <w:p w14:paraId="4D30C501"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Age</w:t>
            </w:r>
          </w:p>
        </w:tc>
      </w:tr>
      <w:tr w:rsidR="00FE6DA1" w:rsidRPr="00656A68" w14:paraId="793ABA07" w14:textId="77777777" w:rsidTr="000B7336">
        <w:trPr>
          <w:trHeight w:val="248"/>
        </w:trPr>
        <w:tc>
          <w:tcPr>
            <w:tcW w:w="2250" w:type="dxa"/>
            <w:tcBorders>
              <w:left w:val="nil"/>
              <w:right w:val="nil"/>
            </w:tcBorders>
          </w:tcPr>
          <w:p w14:paraId="7552808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6 to 36 months</w:t>
            </w:r>
          </w:p>
        </w:tc>
        <w:tc>
          <w:tcPr>
            <w:tcW w:w="1142" w:type="dxa"/>
            <w:tcBorders>
              <w:left w:val="nil"/>
              <w:right w:val="nil"/>
            </w:tcBorders>
          </w:tcPr>
          <w:p w14:paraId="7918E70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390</w:t>
            </w:r>
          </w:p>
        </w:tc>
        <w:tc>
          <w:tcPr>
            <w:tcW w:w="999" w:type="dxa"/>
            <w:tcBorders>
              <w:left w:val="nil"/>
              <w:right w:val="nil"/>
            </w:tcBorders>
          </w:tcPr>
          <w:p w14:paraId="4B649FE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90.91</w:t>
            </w:r>
          </w:p>
        </w:tc>
        <w:tc>
          <w:tcPr>
            <w:tcW w:w="856" w:type="dxa"/>
            <w:tcBorders>
              <w:left w:val="nil"/>
              <w:right w:val="nil"/>
            </w:tcBorders>
          </w:tcPr>
          <w:p w14:paraId="6E5689E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39</w:t>
            </w:r>
          </w:p>
        </w:tc>
        <w:tc>
          <w:tcPr>
            <w:tcW w:w="857" w:type="dxa"/>
            <w:tcBorders>
              <w:left w:val="nil"/>
              <w:right w:val="nil"/>
            </w:tcBorders>
          </w:tcPr>
          <w:p w14:paraId="08F6275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9.09</w:t>
            </w:r>
          </w:p>
        </w:tc>
        <w:tc>
          <w:tcPr>
            <w:tcW w:w="856" w:type="dxa"/>
            <w:gridSpan w:val="2"/>
            <w:vMerge w:val="restart"/>
            <w:tcBorders>
              <w:left w:val="nil"/>
              <w:right w:val="nil"/>
            </w:tcBorders>
          </w:tcPr>
          <w:p w14:paraId="6650BB6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w:t>
            </w:r>
          </w:p>
        </w:tc>
        <w:tc>
          <w:tcPr>
            <w:tcW w:w="1512" w:type="dxa"/>
            <w:vMerge w:val="restart"/>
            <w:tcBorders>
              <w:left w:val="nil"/>
              <w:right w:val="nil"/>
            </w:tcBorders>
          </w:tcPr>
          <w:p w14:paraId="4231529A"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0.000</w:t>
            </w:r>
          </w:p>
        </w:tc>
      </w:tr>
      <w:tr w:rsidR="00FE6DA1" w:rsidRPr="00656A68" w14:paraId="4DCDDFC5" w14:textId="77777777" w:rsidTr="000B7336">
        <w:trPr>
          <w:trHeight w:val="248"/>
        </w:trPr>
        <w:tc>
          <w:tcPr>
            <w:tcW w:w="2250" w:type="dxa"/>
            <w:tcBorders>
              <w:left w:val="nil"/>
              <w:right w:val="nil"/>
            </w:tcBorders>
          </w:tcPr>
          <w:p w14:paraId="5CFFA7CF"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37 to 96 months</w:t>
            </w:r>
          </w:p>
        </w:tc>
        <w:tc>
          <w:tcPr>
            <w:tcW w:w="1142" w:type="dxa"/>
            <w:tcBorders>
              <w:left w:val="nil"/>
              <w:right w:val="nil"/>
            </w:tcBorders>
          </w:tcPr>
          <w:p w14:paraId="56D5A76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147</w:t>
            </w:r>
          </w:p>
        </w:tc>
        <w:tc>
          <w:tcPr>
            <w:tcW w:w="999" w:type="dxa"/>
            <w:tcBorders>
              <w:left w:val="nil"/>
              <w:right w:val="nil"/>
            </w:tcBorders>
          </w:tcPr>
          <w:p w14:paraId="5D84409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57.20</w:t>
            </w:r>
          </w:p>
        </w:tc>
        <w:tc>
          <w:tcPr>
            <w:tcW w:w="856" w:type="dxa"/>
            <w:tcBorders>
              <w:left w:val="nil"/>
              <w:right w:val="nil"/>
            </w:tcBorders>
          </w:tcPr>
          <w:p w14:paraId="35AF75D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110</w:t>
            </w:r>
          </w:p>
        </w:tc>
        <w:tc>
          <w:tcPr>
            <w:tcW w:w="857" w:type="dxa"/>
            <w:tcBorders>
              <w:left w:val="nil"/>
              <w:right w:val="nil"/>
            </w:tcBorders>
          </w:tcPr>
          <w:p w14:paraId="27498D48"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42.80</w:t>
            </w:r>
          </w:p>
        </w:tc>
        <w:tc>
          <w:tcPr>
            <w:tcW w:w="856" w:type="dxa"/>
            <w:gridSpan w:val="2"/>
            <w:vMerge/>
            <w:tcBorders>
              <w:left w:val="nil"/>
              <w:right w:val="nil"/>
            </w:tcBorders>
          </w:tcPr>
          <w:p w14:paraId="4BBDCF82"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4BCE8B96"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3888E577" w14:textId="77777777" w:rsidTr="000B7336">
        <w:trPr>
          <w:trHeight w:val="248"/>
        </w:trPr>
        <w:tc>
          <w:tcPr>
            <w:tcW w:w="8472" w:type="dxa"/>
            <w:gridSpan w:val="8"/>
            <w:tcBorders>
              <w:left w:val="nil"/>
              <w:right w:val="nil"/>
            </w:tcBorders>
          </w:tcPr>
          <w:p w14:paraId="6E0E6015"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Skin colour</w:t>
            </w:r>
          </w:p>
        </w:tc>
      </w:tr>
      <w:tr w:rsidR="00FE6DA1" w:rsidRPr="00656A68" w14:paraId="2A489175" w14:textId="77777777" w:rsidTr="000B7336">
        <w:trPr>
          <w:trHeight w:val="248"/>
        </w:trPr>
        <w:tc>
          <w:tcPr>
            <w:tcW w:w="2250" w:type="dxa"/>
            <w:tcBorders>
              <w:left w:val="nil"/>
              <w:right w:val="nil"/>
            </w:tcBorders>
          </w:tcPr>
          <w:p w14:paraId="76D7C5F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Black</w:t>
            </w:r>
          </w:p>
        </w:tc>
        <w:tc>
          <w:tcPr>
            <w:tcW w:w="1142" w:type="dxa"/>
            <w:tcBorders>
              <w:left w:val="nil"/>
              <w:right w:val="nil"/>
            </w:tcBorders>
          </w:tcPr>
          <w:p w14:paraId="4ED39137"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434</w:t>
            </w:r>
          </w:p>
        </w:tc>
        <w:tc>
          <w:tcPr>
            <w:tcW w:w="999" w:type="dxa"/>
            <w:tcBorders>
              <w:left w:val="nil"/>
              <w:right w:val="nil"/>
            </w:tcBorders>
          </w:tcPr>
          <w:p w14:paraId="2576D335"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78.48</w:t>
            </w:r>
          </w:p>
        </w:tc>
        <w:tc>
          <w:tcPr>
            <w:tcW w:w="856" w:type="dxa"/>
            <w:tcBorders>
              <w:left w:val="nil"/>
              <w:right w:val="nil"/>
            </w:tcBorders>
          </w:tcPr>
          <w:p w14:paraId="5A91652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119</w:t>
            </w:r>
          </w:p>
        </w:tc>
        <w:tc>
          <w:tcPr>
            <w:tcW w:w="857" w:type="dxa"/>
            <w:tcBorders>
              <w:left w:val="nil"/>
              <w:right w:val="nil"/>
            </w:tcBorders>
          </w:tcPr>
          <w:p w14:paraId="16E18AC4"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21.52</w:t>
            </w:r>
          </w:p>
        </w:tc>
        <w:tc>
          <w:tcPr>
            <w:tcW w:w="856" w:type="dxa"/>
            <w:gridSpan w:val="2"/>
            <w:vMerge w:val="restart"/>
            <w:tcBorders>
              <w:left w:val="nil"/>
              <w:right w:val="nil"/>
            </w:tcBorders>
          </w:tcPr>
          <w:p w14:paraId="65954AA2"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val="restart"/>
            <w:tcBorders>
              <w:left w:val="nil"/>
              <w:right w:val="nil"/>
            </w:tcBorders>
          </w:tcPr>
          <w:p w14:paraId="2B5D02F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0.794</w:t>
            </w:r>
          </w:p>
        </w:tc>
      </w:tr>
      <w:tr w:rsidR="00FE6DA1" w:rsidRPr="00656A68" w14:paraId="2EEBEF14" w14:textId="77777777" w:rsidTr="000B7336">
        <w:trPr>
          <w:trHeight w:val="248"/>
        </w:trPr>
        <w:tc>
          <w:tcPr>
            <w:tcW w:w="2250" w:type="dxa"/>
            <w:tcBorders>
              <w:left w:val="nil"/>
              <w:right w:val="nil"/>
            </w:tcBorders>
          </w:tcPr>
          <w:p w14:paraId="3D00FE6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Others</w:t>
            </w:r>
          </w:p>
        </w:tc>
        <w:tc>
          <w:tcPr>
            <w:tcW w:w="1142" w:type="dxa"/>
            <w:tcBorders>
              <w:left w:val="nil"/>
              <w:right w:val="nil"/>
            </w:tcBorders>
          </w:tcPr>
          <w:p w14:paraId="6A2CD1D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103</w:t>
            </w:r>
          </w:p>
        </w:tc>
        <w:tc>
          <w:tcPr>
            <w:tcW w:w="999" w:type="dxa"/>
            <w:tcBorders>
              <w:left w:val="nil"/>
              <w:right w:val="nil"/>
            </w:tcBorders>
          </w:tcPr>
          <w:p w14:paraId="547C15A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77.44</w:t>
            </w:r>
          </w:p>
        </w:tc>
        <w:tc>
          <w:tcPr>
            <w:tcW w:w="856" w:type="dxa"/>
            <w:tcBorders>
              <w:left w:val="nil"/>
              <w:right w:val="nil"/>
            </w:tcBorders>
          </w:tcPr>
          <w:p w14:paraId="37587A7F"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30</w:t>
            </w:r>
          </w:p>
        </w:tc>
        <w:tc>
          <w:tcPr>
            <w:tcW w:w="857" w:type="dxa"/>
            <w:tcBorders>
              <w:left w:val="nil"/>
              <w:right w:val="nil"/>
            </w:tcBorders>
          </w:tcPr>
          <w:p w14:paraId="58601C2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22.56</w:t>
            </w:r>
          </w:p>
        </w:tc>
        <w:tc>
          <w:tcPr>
            <w:tcW w:w="856" w:type="dxa"/>
            <w:gridSpan w:val="2"/>
            <w:vMerge/>
            <w:tcBorders>
              <w:left w:val="nil"/>
              <w:right w:val="nil"/>
            </w:tcBorders>
          </w:tcPr>
          <w:p w14:paraId="7A24B89D"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6DCB64EE"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21C5D8F7" w14:textId="77777777" w:rsidTr="000B7336">
        <w:trPr>
          <w:trHeight w:val="248"/>
        </w:trPr>
        <w:tc>
          <w:tcPr>
            <w:tcW w:w="8472" w:type="dxa"/>
            <w:gridSpan w:val="8"/>
            <w:tcBorders>
              <w:left w:val="nil"/>
              <w:right w:val="nil"/>
            </w:tcBorders>
          </w:tcPr>
          <w:p w14:paraId="2C3FAC68"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Mother’s level of education</w:t>
            </w:r>
          </w:p>
        </w:tc>
      </w:tr>
      <w:tr w:rsidR="00FE6DA1" w:rsidRPr="00656A68" w14:paraId="233D97C3" w14:textId="77777777" w:rsidTr="000B7336">
        <w:trPr>
          <w:trHeight w:val="248"/>
        </w:trPr>
        <w:tc>
          <w:tcPr>
            <w:tcW w:w="2250" w:type="dxa"/>
            <w:tcBorders>
              <w:left w:val="nil"/>
              <w:right w:val="nil"/>
            </w:tcBorders>
          </w:tcPr>
          <w:p w14:paraId="3E2144A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1</w:t>
            </w:r>
          </w:p>
        </w:tc>
        <w:tc>
          <w:tcPr>
            <w:tcW w:w="1142" w:type="dxa"/>
            <w:tcBorders>
              <w:left w:val="nil"/>
              <w:right w:val="nil"/>
            </w:tcBorders>
          </w:tcPr>
          <w:p w14:paraId="1D52F0F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291</w:t>
            </w:r>
          </w:p>
        </w:tc>
        <w:tc>
          <w:tcPr>
            <w:tcW w:w="999" w:type="dxa"/>
            <w:tcBorders>
              <w:left w:val="nil"/>
              <w:right w:val="nil"/>
            </w:tcBorders>
          </w:tcPr>
          <w:p w14:paraId="11F20B38"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72.57</w:t>
            </w:r>
          </w:p>
        </w:tc>
        <w:tc>
          <w:tcPr>
            <w:tcW w:w="856" w:type="dxa"/>
            <w:tcBorders>
              <w:left w:val="nil"/>
              <w:right w:val="nil"/>
            </w:tcBorders>
          </w:tcPr>
          <w:p w14:paraId="0DA529A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110</w:t>
            </w:r>
          </w:p>
        </w:tc>
        <w:tc>
          <w:tcPr>
            <w:tcW w:w="857" w:type="dxa"/>
            <w:tcBorders>
              <w:left w:val="nil"/>
              <w:right w:val="nil"/>
            </w:tcBorders>
          </w:tcPr>
          <w:p w14:paraId="143AC78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27.43</w:t>
            </w:r>
          </w:p>
        </w:tc>
        <w:tc>
          <w:tcPr>
            <w:tcW w:w="856" w:type="dxa"/>
            <w:gridSpan w:val="2"/>
            <w:vMerge w:val="restart"/>
            <w:tcBorders>
              <w:left w:val="nil"/>
              <w:right w:val="nil"/>
            </w:tcBorders>
          </w:tcPr>
          <w:p w14:paraId="2E04545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w:t>
            </w:r>
          </w:p>
        </w:tc>
        <w:tc>
          <w:tcPr>
            <w:tcW w:w="1512" w:type="dxa"/>
            <w:vMerge w:val="restart"/>
            <w:tcBorders>
              <w:left w:val="nil"/>
              <w:right w:val="nil"/>
            </w:tcBorders>
          </w:tcPr>
          <w:p w14:paraId="77236098"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0.000</w:t>
            </w:r>
          </w:p>
        </w:tc>
      </w:tr>
      <w:tr w:rsidR="00FE6DA1" w:rsidRPr="00656A68" w14:paraId="17EDAD31" w14:textId="77777777" w:rsidTr="000B7336">
        <w:trPr>
          <w:trHeight w:val="248"/>
        </w:trPr>
        <w:tc>
          <w:tcPr>
            <w:tcW w:w="2250" w:type="dxa"/>
            <w:tcBorders>
              <w:left w:val="nil"/>
              <w:right w:val="nil"/>
            </w:tcBorders>
          </w:tcPr>
          <w:p w14:paraId="0CF3E717"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2</w:t>
            </w:r>
          </w:p>
        </w:tc>
        <w:tc>
          <w:tcPr>
            <w:tcW w:w="1142" w:type="dxa"/>
            <w:tcBorders>
              <w:left w:val="nil"/>
              <w:right w:val="nil"/>
            </w:tcBorders>
          </w:tcPr>
          <w:p w14:paraId="03F50944"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246</w:t>
            </w:r>
          </w:p>
        </w:tc>
        <w:tc>
          <w:tcPr>
            <w:tcW w:w="999" w:type="dxa"/>
            <w:tcBorders>
              <w:left w:val="nil"/>
              <w:right w:val="nil"/>
            </w:tcBorders>
          </w:tcPr>
          <w:p w14:paraId="6A713A1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86.32</w:t>
            </w:r>
          </w:p>
        </w:tc>
        <w:tc>
          <w:tcPr>
            <w:tcW w:w="856" w:type="dxa"/>
            <w:tcBorders>
              <w:left w:val="nil"/>
              <w:right w:val="nil"/>
            </w:tcBorders>
          </w:tcPr>
          <w:p w14:paraId="14CF3E28"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39</w:t>
            </w:r>
          </w:p>
        </w:tc>
        <w:tc>
          <w:tcPr>
            <w:tcW w:w="857" w:type="dxa"/>
            <w:tcBorders>
              <w:left w:val="nil"/>
              <w:right w:val="nil"/>
            </w:tcBorders>
          </w:tcPr>
          <w:p w14:paraId="6D905347"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13.68</w:t>
            </w:r>
          </w:p>
        </w:tc>
        <w:tc>
          <w:tcPr>
            <w:tcW w:w="856" w:type="dxa"/>
            <w:gridSpan w:val="2"/>
            <w:vMerge/>
            <w:tcBorders>
              <w:left w:val="nil"/>
              <w:right w:val="nil"/>
            </w:tcBorders>
          </w:tcPr>
          <w:p w14:paraId="54D7C753"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750690CB"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4062C8F3" w14:textId="77777777" w:rsidTr="000B7336">
        <w:trPr>
          <w:trHeight w:val="248"/>
        </w:trPr>
        <w:tc>
          <w:tcPr>
            <w:tcW w:w="8472" w:type="dxa"/>
            <w:gridSpan w:val="8"/>
            <w:tcBorders>
              <w:left w:val="nil"/>
              <w:right w:val="nil"/>
            </w:tcBorders>
          </w:tcPr>
          <w:p w14:paraId="1419E494"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Family income</w:t>
            </w:r>
          </w:p>
        </w:tc>
      </w:tr>
      <w:tr w:rsidR="00FE6DA1" w:rsidRPr="00656A68" w14:paraId="47A9FC9D" w14:textId="77777777" w:rsidTr="000B7336">
        <w:trPr>
          <w:trHeight w:val="248"/>
        </w:trPr>
        <w:tc>
          <w:tcPr>
            <w:tcW w:w="2250" w:type="dxa"/>
            <w:tcBorders>
              <w:left w:val="nil"/>
              <w:right w:val="nil"/>
            </w:tcBorders>
          </w:tcPr>
          <w:p w14:paraId="28C3DB2F"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&lt; 1 MS</w:t>
            </w:r>
          </w:p>
        </w:tc>
        <w:tc>
          <w:tcPr>
            <w:tcW w:w="1142" w:type="dxa"/>
            <w:tcBorders>
              <w:left w:val="nil"/>
              <w:right w:val="nil"/>
            </w:tcBorders>
          </w:tcPr>
          <w:p w14:paraId="7CBC69C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381</w:t>
            </w:r>
          </w:p>
        </w:tc>
        <w:tc>
          <w:tcPr>
            <w:tcW w:w="999" w:type="dxa"/>
            <w:tcBorders>
              <w:left w:val="nil"/>
              <w:right w:val="nil"/>
            </w:tcBorders>
          </w:tcPr>
          <w:p w14:paraId="63339B2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75.15</w:t>
            </w:r>
          </w:p>
        </w:tc>
        <w:tc>
          <w:tcPr>
            <w:tcW w:w="856" w:type="dxa"/>
            <w:tcBorders>
              <w:left w:val="nil"/>
              <w:right w:val="nil"/>
            </w:tcBorders>
          </w:tcPr>
          <w:p w14:paraId="4DD37A6F"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126</w:t>
            </w:r>
          </w:p>
        </w:tc>
        <w:tc>
          <w:tcPr>
            <w:tcW w:w="857" w:type="dxa"/>
            <w:tcBorders>
              <w:left w:val="nil"/>
              <w:right w:val="nil"/>
            </w:tcBorders>
          </w:tcPr>
          <w:p w14:paraId="450CE3A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24.85</w:t>
            </w:r>
          </w:p>
        </w:tc>
        <w:tc>
          <w:tcPr>
            <w:tcW w:w="856" w:type="dxa"/>
            <w:gridSpan w:val="2"/>
            <w:vMerge w:val="restart"/>
            <w:tcBorders>
              <w:left w:val="nil"/>
              <w:right w:val="nil"/>
            </w:tcBorders>
          </w:tcPr>
          <w:p w14:paraId="1A86EDD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w:t>
            </w:r>
          </w:p>
        </w:tc>
        <w:tc>
          <w:tcPr>
            <w:tcW w:w="1512" w:type="dxa"/>
            <w:vMerge w:val="restart"/>
            <w:tcBorders>
              <w:left w:val="nil"/>
              <w:right w:val="nil"/>
            </w:tcBorders>
          </w:tcPr>
          <w:p w14:paraId="455E2479"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0.001</w:t>
            </w:r>
          </w:p>
        </w:tc>
      </w:tr>
      <w:tr w:rsidR="00FE6DA1" w:rsidRPr="00656A68" w14:paraId="2EE5DB42" w14:textId="77777777" w:rsidTr="000B7336">
        <w:trPr>
          <w:trHeight w:val="248"/>
        </w:trPr>
        <w:tc>
          <w:tcPr>
            <w:tcW w:w="2250" w:type="dxa"/>
            <w:tcBorders>
              <w:left w:val="nil"/>
              <w:right w:val="nil"/>
            </w:tcBorders>
          </w:tcPr>
          <w:p w14:paraId="5F4CF7E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 1 MS</w:t>
            </w:r>
          </w:p>
        </w:tc>
        <w:tc>
          <w:tcPr>
            <w:tcW w:w="1142" w:type="dxa"/>
            <w:tcBorders>
              <w:left w:val="nil"/>
              <w:right w:val="nil"/>
            </w:tcBorders>
          </w:tcPr>
          <w:p w14:paraId="26CEAC0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156</w:t>
            </w:r>
          </w:p>
        </w:tc>
        <w:tc>
          <w:tcPr>
            <w:tcW w:w="999" w:type="dxa"/>
            <w:tcBorders>
              <w:left w:val="nil"/>
              <w:right w:val="nil"/>
            </w:tcBorders>
          </w:tcPr>
          <w:p w14:paraId="61AAB6A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87.15</w:t>
            </w:r>
          </w:p>
        </w:tc>
        <w:tc>
          <w:tcPr>
            <w:tcW w:w="856" w:type="dxa"/>
            <w:tcBorders>
              <w:left w:val="nil"/>
              <w:right w:val="nil"/>
            </w:tcBorders>
          </w:tcPr>
          <w:p w14:paraId="6D2EE9C8"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23</w:t>
            </w:r>
          </w:p>
        </w:tc>
        <w:tc>
          <w:tcPr>
            <w:tcW w:w="857" w:type="dxa"/>
            <w:tcBorders>
              <w:left w:val="nil"/>
              <w:right w:val="nil"/>
            </w:tcBorders>
          </w:tcPr>
          <w:p w14:paraId="3BCB7CD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12.85</w:t>
            </w:r>
          </w:p>
        </w:tc>
        <w:tc>
          <w:tcPr>
            <w:tcW w:w="856" w:type="dxa"/>
            <w:gridSpan w:val="2"/>
            <w:vMerge/>
            <w:tcBorders>
              <w:left w:val="nil"/>
              <w:right w:val="nil"/>
            </w:tcBorders>
          </w:tcPr>
          <w:p w14:paraId="08802BC8"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381C4091"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3D6B16AD" w14:textId="77777777" w:rsidTr="000B7336">
        <w:trPr>
          <w:trHeight w:val="248"/>
        </w:trPr>
        <w:tc>
          <w:tcPr>
            <w:tcW w:w="8472" w:type="dxa"/>
            <w:gridSpan w:val="8"/>
            <w:tcBorders>
              <w:left w:val="nil"/>
              <w:right w:val="nil"/>
            </w:tcBorders>
          </w:tcPr>
          <w:p w14:paraId="431951FC"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Number of siblings</w:t>
            </w:r>
          </w:p>
        </w:tc>
      </w:tr>
      <w:tr w:rsidR="00FE6DA1" w:rsidRPr="00656A68" w14:paraId="175A5BBC" w14:textId="77777777" w:rsidTr="000B7336">
        <w:trPr>
          <w:trHeight w:val="237"/>
        </w:trPr>
        <w:tc>
          <w:tcPr>
            <w:tcW w:w="2250" w:type="dxa"/>
            <w:tcBorders>
              <w:left w:val="nil"/>
              <w:right w:val="nil"/>
            </w:tcBorders>
          </w:tcPr>
          <w:p w14:paraId="5051B46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w:t>
            </w:r>
          </w:p>
        </w:tc>
        <w:tc>
          <w:tcPr>
            <w:tcW w:w="1142" w:type="dxa"/>
            <w:tcBorders>
              <w:left w:val="nil"/>
              <w:right w:val="nil"/>
            </w:tcBorders>
          </w:tcPr>
          <w:p w14:paraId="6983A1A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361</w:t>
            </w:r>
          </w:p>
        </w:tc>
        <w:tc>
          <w:tcPr>
            <w:tcW w:w="999" w:type="dxa"/>
            <w:tcBorders>
              <w:left w:val="nil"/>
              <w:right w:val="nil"/>
            </w:tcBorders>
          </w:tcPr>
          <w:p w14:paraId="79DE28C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81.49</w:t>
            </w:r>
          </w:p>
        </w:tc>
        <w:tc>
          <w:tcPr>
            <w:tcW w:w="856" w:type="dxa"/>
            <w:tcBorders>
              <w:left w:val="nil"/>
              <w:right w:val="nil"/>
            </w:tcBorders>
          </w:tcPr>
          <w:p w14:paraId="5ACF970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82</w:t>
            </w:r>
          </w:p>
        </w:tc>
        <w:tc>
          <w:tcPr>
            <w:tcW w:w="857" w:type="dxa"/>
            <w:tcBorders>
              <w:left w:val="nil"/>
              <w:right w:val="nil"/>
            </w:tcBorders>
          </w:tcPr>
          <w:p w14:paraId="68E2236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18.51</w:t>
            </w:r>
          </w:p>
        </w:tc>
        <w:tc>
          <w:tcPr>
            <w:tcW w:w="856" w:type="dxa"/>
            <w:gridSpan w:val="2"/>
            <w:vMerge w:val="restart"/>
            <w:tcBorders>
              <w:left w:val="nil"/>
              <w:right w:val="nil"/>
            </w:tcBorders>
          </w:tcPr>
          <w:p w14:paraId="4674751D"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val="restart"/>
            <w:tcBorders>
              <w:left w:val="nil"/>
              <w:right w:val="nil"/>
            </w:tcBorders>
          </w:tcPr>
          <w:p w14:paraId="7CBDC5CE"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0.006</w:t>
            </w:r>
          </w:p>
        </w:tc>
      </w:tr>
      <w:tr w:rsidR="00FE6DA1" w:rsidRPr="00656A68" w14:paraId="4EFBAD91" w14:textId="77777777" w:rsidTr="000B7336">
        <w:trPr>
          <w:trHeight w:val="248"/>
        </w:trPr>
        <w:tc>
          <w:tcPr>
            <w:tcW w:w="2250" w:type="dxa"/>
            <w:tcBorders>
              <w:left w:val="nil"/>
              <w:right w:val="nil"/>
            </w:tcBorders>
          </w:tcPr>
          <w:p w14:paraId="007E045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 2</w:t>
            </w:r>
          </w:p>
        </w:tc>
        <w:tc>
          <w:tcPr>
            <w:tcW w:w="1142" w:type="dxa"/>
            <w:tcBorders>
              <w:left w:val="nil"/>
              <w:right w:val="nil"/>
            </w:tcBorders>
          </w:tcPr>
          <w:p w14:paraId="7D79CE5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176</w:t>
            </w:r>
          </w:p>
        </w:tc>
        <w:tc>
          <w:tcPr>
            <w:tcW w:w="999" w:type="dxa"/>
            <w:tcBorders>
              <w:left w:val="nil"/>
              <w:right w:val="nil"/>
            </w:tcBorders>
          </w:tcPr>
          <w:p w14:paraId="44EE54D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72.43</w:t>
            </w:r>
          </w:p>
        </w:tc>
        <w:tc>
          <w:tcPr>
            <w:tcW w:w="856" w:type="dxa"/>
            <w:tcBorders>
              <w:left w:val="nil"/>
              <w:right w:val="nil"/>
            </w:tcBorders>
          </w:tcPr>
          <w:p w14:paraId="0639DB7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67</w:t>
            </w:r>
          </w:p>
        </w:tc>
        <w:tc>
          <w:tcPr>
            <w:tcW w:w="857" w:type="dxa"/>
            <w:tcBorders>
              <w:left w:val="nil"/>
              <w:right w:val="nil"/>
            </w:tcBorders>
          </w:tcPr>
          <w:p w14:paraId="74A5BE9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27.57</w:t>
            </w:r>
          </w:p>
        </w:tc>
        <w:tc>
          <w:tcPr>
            <w:tcW w:w="856" w:type="dxa"/>
            <w:gridSpan w:val="2"/>
            <w:vMerge/>
            <w:tcBorders>
              <w:left w:val="nil"/>
              <w:right w:val="nil"/>
            </w:tcBorders>
          </w:tcPr>
          <w:p w14:paraId="158CCC6C"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558AF591"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7E862C6A" w14:textId="77777777" w:rsidTr="000B7336">
        <w:trPr>
          <w:trHeight w:val="495"/>
        </w:trPr>
        <w:tc>
          <w:tcPr>
            <w:tcW w:w="8472" w:type="dxa"/>
            <w:gridSpan w:val="8"/>
            <w:tcBorders>
              <w:left w:val="nil"/>
              <w:right w:val="nil"/>
            </w:tcBorders>
          </w:tcPr>
          <w:p w14:paraId="283E711D"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Number of people in the household</w:t>
            </w:r>
          </w:p>
        </w:tc>
      </w:tr>
      <w:tr w:rsidR="00FE6DA1" w:rsidRPr="00656A68" w14:paraId="24A13F40" w14:textId="77777777" w:rsidTr="000B7336">
        <w:trPr>
          <w:trHeight w:val="248"/>
        </w:trPr>
        <w:tc>
          <w:tcPr>
            <w:tcW w:w="2250" w:type="dxa"/>
            <w:tcBorders>
              <w:left w:val="nil"/>
              <w:right w:val="nil"/>
            </w:tcBorders>
          </w:tcPr>
          <w:p w14:paraId="7C62D84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&lt; 4</w:t>
            </w:r>
          </w:p>
        </w:tc>
        <w:tc>
          <w:tcPr>
            <w:tcW w:w="1142" w:type="dxa"/>
            <w:tcBorders>
              <w:left w:val="nil"/>
              <w:right w:val="nil"/>
            </w:tcBorders>
          </w:tcPr>
          <w:p w14:paraId="770F88F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337</w:t>
            </w:r>
          </w:p>
        </w:tc>
        <w:tc>
          <w:tcPr>
            <w:tcW w:w="999" w:type="dxa"/>
            <w:tcBorders>
              <w:left w:val="nil"/>
              <w:right w:val="nil"/>
            </w:tcBorders>
          </w:tcPr>
          <w:p w14:paraId="2A07151F"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79.11</w:t>
            </w:r>
          </w:p>
        </w:tc>
        <w:tc>
          <w:tcPr>
            <w:tcW w:w="856" w:type="dxa"/>
            <w:tcBorders>
              <w:left w:val="nil"/>
              <w:right w:val="nil"/>
            </w:tcBorders>
          </w:tcPr>
          <w:p w14:paraId="6CC21D8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89</w:t>
            </w:r>
          </w:p>
        </w:tc>
        <w:tc>
          <w:tcPr>
            <w:tcW w:w="857" w:type="dxa"/>
            <w:tcBorders>
              <w:left w:val="nil"/>
              <w:right w:val="nil"/>
            </w:tcBorders>
          </w:tcPr>
          <w:p w14:paraId="6DF49B8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20.89</w:t>
            </w:r>
          </w:p>
        </w:tc>
        <w:tc>
          <w:tcPr>
            <w:tcW w:w="856" w:type="dxa"/>
            <w:gridSpan w:val="2"/>
            <w:vMerge w:val="restart"/>
            <w:tcBorders>
              <w:left w:val="nil"/>
              <w:right w:val="nil"/>
            </w:tcBorders>
          </w:tcPr>
          <w:p w14:paraId="5BFEE301"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0.45</w:t>
            </w:r>
          </w:p>
        </w:tc>
        <w:tc>
          <w:tcPr>
            <w:tcW w:w="1512" w:type="dxa"/>
            <w:vMerge w:val="restart"/>
            <w:tcBorders>
              <w:left w:val="nil"/>
              <w:right w:val="nil"/>
            </w:tcBorders>
          </w:tcPr>
          <w:p w14:paraId="5C57854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0.501</w:t>
            </w:r>
          </w:p>
        </w:tc>
      </w:tr>
      <w:tr w:rsidR="00FE6DA1" w:rsidRPr="00656A68" w14:paraId="181FB3D2" w14:textId="77777777" w:rsidTr="000B7336">
        <w:trPr>
          <w:trHeight w:val="248"/>
        </w:trPr>
        <w:tc>
          <w:tcPr>
            <w:tcW w:w="2250" w:type="dxa"/>
            <w:tcBorders>
              <w:left w:val="nil"/>
              <w:right w:val="nil"/>
            </w:tcBorders>
          </w:tcPr>
          <w:p w14:paraId="59044C25"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 5</w:t>
            </w:r>
          </w:p>
        </w:tc>
        <w:tc>
          <w:tcPr>
            <w:tcW w:w="1142" w:type="dxa"/>
            <w:tcBorders>
              <w:left w:val="nil"/>
              <w:right w:val="nil"/>
            </w:tcBorders>
          </w:tcPr>
          <w:p w14:paraId="14EA15B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200</w:t>
            </w:r>
          </w:p>
        </w:tc>
        <w:tc>
          <w:tcPr>
            <w:tcW w:w="999" w:type="dxa"/>
            <w:tcBorders>
              <w:left w:val="nil"/>
              <w:right w:val="nil"/>
            </w:tcBorders>
          </w:tcPr>
          <w:p w14:paraId="7350B585"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76.92</w:t>
            </w:r>
          </w:p>
        </w:tc>
        <w:tc>
          <w:tcPr>
            <w:tcW w:w="856" w:type="dxa"/>
            <w:tcBorders>
              <w:left w:val="nil"/>
              <w:right w:val="nil"/>
            </w:tcBorders>
          </w:tcPr>
          <w:p w14:paraId="7A50A28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60</w:t>
            </w:r>
          </w:p>
        </w:tc>
        <w:tc>
          <w:tcPr>
            <w:tcW w:w="857" w:type="dxa"/>
            <w:tcBorders>
              <w:left w:val="nil"/>
              <w:right w:val="nil"/>
            </w:tcBorders>
          </w:tcPr>
          <w:p w14:paraId="02790984"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23.08</w:t>
            </w:r>
          </w:p>
        </w:tc>
        <w:tc>
          <w:tcPr>
            <w:tcW w:w="856" w:type="dxa"/>
            <w:gridSpan w:val="2"/>
            <w:vMerge/>
            <w:tcBorders>
              <w:left w:val="nil"/>
              <w:right w:val="nil"/>
            </w:tcBorders>
          </w:tcPr>
          <w:p w14:paraId="786EBE07"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4B7D11C6"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6F882504" w14:textId="77777777" w:rsidTr="000B7336">
        <w:trPr>
          <w:trHeight w:val="248"/>
        </w:trPr>
        <w:tc>
          <w:tcPr>
            <w:tcW w:w="8472" w:type="dxa"/>
            <w:gridSpan w:val="8"/>
            <w:tcBorders>
              <w:left w:val="nil"/>
              <w:right w:val="nil"/>
            </w:tcBorders>
          </w:tcPr>
          <w:p w14:paraId="13423F6E"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Number of rooms</w:t>
            </w:r>
          </w:p>
        </w:tc>
      </w:tr>
      <w:tr w:rsidR="00FE6DA1" w:rsidRPr="00656A68" w14:paraId="6E914B3C" w14:textId="77777777" w:rsidTr="000B7336">
        <w:trPr>
          <w:trHeight w:val="248"/>
        </w:trPr>
        <w:tc>
          <w:tcPr>
            <w:tcW w:w="2250" w:type="dxa"/>
            <w:tcBorders>
              <w:left w:val="nil"/>
              <w:right w:val="nil"/>
            </w:tcBorders>
          </w:tcPr>
          <w:p w14:paraId="5501044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&lt; 5</w:t>
            </w:r>
          </w:p>
        </w:tc>
        <w:tc>
          <w:tcPr>
            <w:tcW w:w="1142" w:type="dxa"/>
            <w:tcBorders>
              <w:left w:val="nil"/>
              <w:right w:val="nil"/>
            </w:tcBorders>
          </w:tcPr>
          <w:p w14:paraId="230E4BD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344</w:t>
            </w:r>
          </w:p>
        </w:tc>
        <w:tc>
          <w:tcPr>
            <w:tcW w:w="999" w:type="dxa"/>
            <w:tcBorders>
              <w:left w:val="nil"/>
              <w:right w:val="nil"/>
            </w:tcBorders>
          </w:tcPr>
          <w:p w14:paraId="768089D0"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78.00</w:t>
            </w:r>
          </w:p>
        </w:tc>
        <w:tc>
          <w:tcPr>
            <w:tcW w:w="856" w:type="dxa"/>
            <w:tcBorders>
              <w:left w:val="nil"/>
              <w:right w:val="nil"/>
            </w:tcBorders>
          </w:tcPr>
          <w:p w14:paraId="3C33E36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97</w:t>
            </w:r>
          </w:p>
        </w:tc>
        <w:tc>
          <w:tcPr>
            <w:tcW w:w="857" w:type="dxa"/>
            <w:tcBorders>
              <w:left w:val="nil"/>
              <w:right w:val="nil"/>
            </w:tcBorders>
          </w:tcPr>
          <w:p w14:paraId="2DA8B7F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22.00</w:t>
            </w:r>
          </w:p>
        </w:tc>
        <w:tc>
          <w:tcPr>
            <w:tcW w:w="856" w:type="dxa"/>
            <w:gridSpan w:val="2"/>
            <w:vMerge w:val="restart"/>
            <w:tcBorders>
              <w:left w:val="nil"/>
              <w:right w:val="nil"/>
            </w:tcBorders>
          </w:tcPr>
          <w:p w14:paraId="3CA68A1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0.05</w:t>
            </w:r>
          </w:p>
        </w:tc>
        <w:tc>
          <w:tcPr>
            <w:tcW w:w="1512" w:type="dxa"/>
            <w:vMerge w:val="restart"/>
            <w:tcBorders>
              <w:left w:val="nil"/>
              <w:right w:val="nil"/>
            </w:tcBorders>
          </w:tcPr>
          <w:p w14:paraId="5C0CB53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0.814</w:t>
            </w:r>
          </w:p>
        </w:tc>
      </w:tr>
      <w:tr w:rsidR="00FE6DA1" w:rsidRPr="00656A68" w14:paraId="4A49C5EF" w14:textId="77777777" w:rsidTr="000B7336">
        <w:trPr>
          <w:trHeight w:val="248"/>
        </w:trPr>
        <w:tc>
          <w:tcPr>
            <w:tcW w:w="2250" w:type="dxa"/>
            <w:tcBorders>
              <w:left w:val="nil"/>
              <w:bottom w:val="single" w:sz="4" w:space="0" w:color="auto"/>
              <w:right w:val="nil"/>
            </w:tcBorders>
          </w:tcPr>
          <w:p w14:paraId="57001C7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 6</w:t>
            </w:r>
          </w:p>
        </w:tc>
        <w:tc>
          <w:tcPr>
            <w:tcW w:w="1142" w:type="dxa"/>
            <w:tcBorders>
              <w:left w:val="nil"/>
              <w:bottom w:val="single" w:sz="4" w:space="0" w:color="auto"/>
              <w:right w:val="nil"/>
            </w:tcBorders>
          </w:tcPr>
          <w:p w14:paraId="3A5172E0" w14:textId="77777777" w:rsidR="00FE6DA1" w:rsidRPr="00656A68" w:rsidRDefault="00FE6DA1" w:rsidP="000B7336">
            <w:pPr>
              <w:tabs>
                <w:tab w:val="left" w:pos="527"/>
                <w:tab w:val="center" w:pos="4419"/>
                <w:tab w:val="right" w:pos="8838"/>
              </w:tabs>
              <w:jc w:val="both"/>
              <w:rPr>
                <w:color w:val="595959"/>
                <w:sz w:val="18"/>
                <w:szCs w:val="18"/>
                <w:lang w:val="en-GB"/>
              </w:rPr>
            </w:pPr>
            <w:r w:rsidRPr="00656A68">
              <w:rPr>
                <w:color w:val="595959"/>
                <w:sz w:val="18"/>
                <w:szCs w:val="18"/>
                <w:lang w:val="en-GB"/>
              </w:rPr>
              <w:t>193</w:t>
            </w:r>
          </w:p>
        </w:tc>
        <w:tc>
          <w:tcPr>
            <w:tcW w:w="999" w:type="dxa"/>
            <w:tcBorders>
              <w:left w:val="nil"/>
              <w:bottom w:val="single" w:sz="4" w:space="0" w:color="auto"/>
              <w:right w:val="nil"/>
            </w:tcBorders>
          </w:tcPr>
          <w:p w14:paraId="61B0CD3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78.78</w:t>
            </w:r>
          </w:p>
        </w:tc>
        <w:tc>
          <w:tcPr>
            <w:tcW w:w="856" w:type="dxa"/>
            <w:tcBorders>
              <w:left w:val="nil"/>
              <w:bottom w:val="single" w:sz="4" w:space="0" w:color="auto"/>
              <w:right w:val="nil"/>
            </w:tcBorders>
          </w:tcPr>
          <w:p w14:paraId="56BCDE7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52</w:t>
            </w:r>
          </w:p>
        </w:tc>
        <w:tc>
          <w:tcPr>
            <w:tcW w:w="857" w:type="dxa"/>
            <w:tcBorders>
              <w:left w:val="nil"/>
              <w:bottom w:val="single" w:sz="4" w:space="0" w:color="auto"/>
              <w:right w:val="nil"/>
            </w:tcBorders>
          </w:tcPr>
          <w:p w14:paraId="26B04DC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21.22</w:t>
            </w:r>
          </w:p>
        </w:tc>
        <w:tc>
          <w:tcPr>
            <w:tcW w:w="856" w:type="dxa"/>
            <w:gridSpan w:val="2"/>
            <w:vMerge/>
            <w:tcBorders>
              <w:left w:val="nil"/>
              <w:bottom w:val="single" w:sz="4" w:space="0" w:color="auto"/>
              <w:right w:val="nil"/>
            </w:tcBorders>
          </w:tcPr>
          <w:p w14:paraId="54A3D7FA"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bottom w:val="single" w:sz="4" w:space="0" w:color="auto"/>
              <w:right w:val="nil"/>
            </w:tcBorders>
          </w:tcPr>
          <w:p w14:paraId="2CA17D1E"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7A305D24" w14:textId="77777777" w:rsidTr="000B7336">
        <w:trPr>
          <w:trHeight w:val="248"/>
        </w:trPr>
        <w:tc>
          <w:tcPr>
            <w:tcW w:w="8472" w:type="dxa"/>
            <w:gridSpan w:val="8"/>
            <w:tcBorders>
              <w:left w:val="nil"/>
              <w:right w:val="nil"/>
            </w:tcBorders>
          </w:tcPr>
          <w:p w14:paraId="0B3B3A18"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 xml:space="preserve">Sugar consumption </w:t>
            </w:r>
          </w:p>
        </w:tc>
      </w:tr>
      <w:tr w:rsidR="00FE6DA1" w:rsidRPr="00656A68" w14:paraId="0E3DA0DA" w14:textId="77777777" w:rsidTr="000B7336">
        <w:trPr>
          <w:trHeight w:val="248"/>
        </w:trPr>
        <w:tc>
          <w:tcPr>
            <w:tcW w:w="2250" w:type="dxa"/>
            <w:tcBorders>
              <w:left w:val="nil"/>
              <w:right w:val="nil"/>
            </w:tcBorders>
          </w:tcPr>
          <w:p w14:paraId="2C7237A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Yes</w:t>
            </w:r>
          </w:p>
        </w:tc>
        <w:tc>
          <w:tcPr>
            <w:tcW w:w="1142" w:type="dxa"/>
            <w:tcBorders>
              <w:left w:val="nil"/>
              <w:right w:val="nil"/>
            </w:tcBorders>
          </w:tcPr>
          <w:p w14:paraId="34CDA1A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282</w:t>
            </w:r>
          </w:p>
        </w:tc>
        <w:tc>
          <w:tcPr>
            <w:tcW w:w="999" w:type="dxa"/>
            <w:tcBorders>
              <w:left w:val="nil"/>
              <w:right w:val="nil"/>
            </w:tcBorders>
          </w:tcPr>
          <w:p w14:paraId="4FBFBFB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71.21</w:t>
            </w:r>
          </w:p>
        </w:tc>
        <w:tc>
          <w:tcPr>
            <w:tcW w:w="856" w:type="dxa"/>
            <w:tcBorders>
              <w:left w:val="nil"/>
              <w:right w:val="nil"/>
            </w:tcBorders>
          </w:tcPr>
          <w:p w14:paraId="0A2B8C5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114</w:t>
            </w:r>
          </w:p>
        </w:tc>
        <w:tc>
          <w:tcPr>
            <w:tcW w:w="857" w:type="dxa"/>
            <w:tcBorders>
              <w:left w:val="nil"/>
              <w:right w:val="nil"/>
            </w:tcBorders>
          </w:tcPr>
          <w:p w14:paraId="43B4389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28.79</w:t>
            </w:r>
          </w:p>
        </w:tc>
        <w:tc>
          <w:tcPr>
            <w:tcW w:w="856" w:type="dxa"/>
            <w:gridSpan w:val="2"/>
            <w:vMerge w:val="restart"/>
            <w:tcBorders>
              <w:left w:val="nil"/>
              <w:right w:val="nil"/>
            </w:tcBorders>
          </w:tcPr>
          <w:p w14:paraId="73EC58F7"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27.52</w:t>
            </w:r>
          </w:p>
        </w:tc>
        <w:tc>
          <w:tcPr>
            <w:tcW w:w="1512" w:type="dxa"/>
            <w:vMerge w:val="restart"/>
            <w:tcBorders>
              <w:left w:val="nil"/>
              <w:right w:val="nil"/>
            </w:tcBorders>
          </w:tcPr>
          <w:p w14:paraId="4D1DE095"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0.000</w:t>
            </w:r>
          </w:p>
        </w:tc>
      </w:tr>
      <w:tr w:rsidR="00FE6DA1" w:rsidRPr="00656A68" w14:paraId="799AC559" w14:textId="77777777" w:rsidTr="000B7336">
        <w:trPr>
          <w:trHeight w:val="248"/>
        </w:trPr>
        <w:tc>
          <w:tcPr>
            <w:tcW w:w="2250" w:type="dxa"/>
            <w:tcBorders>
              <w:left w:val="nil"/>
              <w:right w:val="nil"/>
            </w:tcBorders>
          </w:tcPr>
          <w:p w14:paraId="6D50942C"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No</w:t>
            </w:r>
          </w:p>
        </w:tc>
        <w:tc>
          <w:tcPr>
            <w:tcW w:w="1142" w:type="dxa"/>
            <w:tcBorders>
              <w:left w:val="nil"/>
              <w:right w:val="nil"/>
            </w:tcBorders>
          </w:tcPr>
          <w:p w14:paraId="4751590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255</w:t>
            </w:r>
          </w:p>
        </w:tc>
        <w:tc>
          <w:tcPr>
            <w:tcW w:w="999" w:type="dxa"/>
            <w:tcBorders>
              <w:left w:val="nil"/>
              <w:right w:val="nil"/>
            </w:tcBorders>
          </w:tcPr>
          <w:p w14:paraId="16D1B49E"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87.93</w:t>
            </w:r>
          </w:p>
        </w:tc>
        <w:tc>
          <w:tcPr>
            <w:tcW w:w="856" w:type="dxa"/>
            <w:tcBorders>
              <w:left w:val="nil"/>
              <w:right w:val="nil"/>
            </w:tcBorders>
          </w:tcPr>
          <w:p w14:paraId="060ADF07"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35</w:t>
            </w:r>
          </w:p>
        </w:tc>
        <w:tc>
          <w:tcPr>
            <w:tcW w:w="857" w:type="dxa"/>
            <w:tcBorders>
              <w:left w:val="nil"/>
              <w:right w:val="nil"/>
            </w:tcBorders>
          </w:tcPr>
          <w:p w14:paraId="6A1AC9E9"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12.07</w:t>
            </w:r>
          </w:p>
        </w:tc>
        <w:tc>
          <w:tcPr>
            <w:tcW w:w="856" w:type="dxa"/>
            <w:gridSpan w:val="2"/>
            <w:vMerge/>
            <w:tcBorders>
              <w:left w:val="nil"/>
              <w:right w:val="nil"/>
            </w:tcBorders>
          </w:tcPr>
          <w:p w14:paraId="20C0DC98"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right w:val="nil"/>
            </w:tcBorders>
          </w:tcPr>
          <w:p w14:paraId="21DB6ABE"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1680381B" w14:textId="77777777" w:rsidTr="000B7336">
        <w:trPr>
          <w:trHeight w:val="248"/>
        </w:trPr>
        <w:tc>
          <w:tcPr>
            <w:tcW w:w="8472" w:type="dxa"/>
            <w:gridSpan w:val="8"/>
            <w:tcBorders>
              <w:left w:val="nil"/>
              <w:right w:val="nil"/>
            </w:tcBorders>
          </w:tcPr>
          <w:p w14:paraId="4191EEBA"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 xml:space="preserve">Dental appointment </w:t>
            </w:r>
          </w:p>
        </w:tc>
      </w:tr>
      <w:tr w:rsidR="00FE6DA1" w:rsidRPr="00656A68" w14:paraId="7FB77A17" w14:textId="77777777" w:rsidTr="000B7336">
        <w:trPr>
          <w:trHeight w:val="248"/>
        </w:trPr>
        <w:tc>
          <w:tcPr>
            <w:tcW w:w="2250" w:type="dxa"/>
            <w:tcBorders>
              <w:left w:val="nil"/>
              <w:right w:val="nil"/>
            </w:tcBorders>
          </w:tcPr>
          <w:p w14:paraId="4FF511D0"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Yes</w:t>
            </w:r>
          </w:p>
        </w:tc>
        <w:tc>
          <w:tcPr>
            <w:tcW w:w="1142" w:type="dxa"/>
            <w:tcBorders>
              <w:left w:val="nil"/>
              <w:right w:val="nil"/>
            </w:tcBorders>
          </w:tcPr>
          <w:p w14:paraId="07B946A3"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302</w:t>
            </w:r>
          </w:p>
        </w:tc>
        <w:tc>
          <w:tcPr>
            <w:tcW w:w="999" w:type="dxa"/>
            <w:tcBorders>
              <w:left w:val="nil"/>
              <w:right w:val="nil"/>
            </w:tcBorders>
          </w:tcPr>
          <w:p w14:paraId="69D7882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83.20</w:t>
            </w:r>
          </w:p>
        </w:tc>
        <w:tc>
          <w:tcPr>
            <w:tcW w:w="856" w:type="dxa"/>
            <w:tcBorders>
              <w:left w:val="nil"/>
              <w:right w:val="nil"/>
            </w:tcBorders>
          </w:tcPr>
          <w:p w14:paraId="0C8FD93A"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61</w:t>
            </w:r>
          </w:p>
        </w:tc>
        <w:tc>
          <w:tcPr>
            <w:tcW w:w="857" w:type="dxa"/>
            <w:tcBorders>
              <w:left w:val="nil"/>
              <w:right w:val="nil"/>
            </w:tcBorders>
          </w:tcPr>
          <w:p w14:paraId="058D465D"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16.80</w:t>
            </w:r>
          </w:p>
        </w:tc>
        <w:tc>
          <w:tcPr>
            <w:tcW w:w="856" w:type="dxa"/>
            <w:gridSpan w:val="2"/>
            <w:vMerge w:val="restart"/>
            <w:tcBorders>
              <w:left w:val="nil"/>
              <w:right w:val="nil"/>
            </w:tcBorders>
          </w:tcPr>
          <w:p w14:paraId="17D10B6B"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10.95</w:t>
            </w:r>
          </w:p>
        </w:tc>
        <w:tc>
          <w:tcPr>
            <w:tcW w:w="1512" w:type="dxa"/>
            <w:vMerge w:val="restart"/>
            <w:tcBorders>
              <w:left w:val="nil"/>
              <w:right w:val="nil"/>
            </w:tcBorders>
          </w:tcPr>
          <w:p w14:paraId="49AFD319"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0.001</w:t>
            </w:r>
          </w:p>
          <w:p w14:paraId="79424E01" w14:textId="77777777" w:rsidR="00FE6DA1" w:rsidRPr="00656A68" w:rsidRDefault="00FE6DA1" w:rsidP="000B7336">
            <w:pPr>
              <w:tabs>
                <w:tab w:val="center" w:pos="4419"/>
                <w:tab w:val="right" w:pos="8838"/>
              </w:tabs>
              <w:jc w:val="both"/>
              <w:rPr>
                <w:color w:val="595959"/>
                <w:sz w:val="18"/>
                <w:szCs w:val="18"/>
                <w:lang w:val="en-GB"/>
              </w:rPr>
            </w:pPr>
          </w:p>
        </w:tc>
      </w:tr>
      <w:tr w:rsidR="00FE6DA1" w:rsidRPr="00656A68" w14:paraId="5C2DEE49" w14:textId="77777777" w:rsidTr="000B7336">
        <w:trPr>
          <w:trHeight w:val="248"/>
        </w:trPr>
        <w:tc>
          <w:tcPr>
            <w:tcW w:w="2250" w:type="dxa"/>
            <w:tcBorders>
              <w:left w:val="nil"/>
              <w:bottom w:val="single" w:sz="4" w:space="0" w:color="auto"/>
              <w:right w:val="nil"/>
            </w:tcBorders>
          </w:tcPr>
          <w:p w14:paraId="3CD3BCC4"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 xml:space="preserve">  No</w:t>
            </w:r>
          </w:p>
        </w:tc>
        <w:tc>
          <w:tcPr>
            <w:tcW w:w="1142" w:type="dxa"/>
            <w:tcBorders>
              <w:left w:val="nil"/>
              <w:bottom w:val="single" w:sz="4" w:space="0" w:color="auto"/>
              <w:right w:val="nil"/>
            </w:tcBorders>
          </w:tcPr>
          <w:p w14:paraId="21FD812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235</w:t>
            </w:r>
          </w:p>
        </w:tc>
        <w:tc>
          <w:tcPr>
            <w:tcW w:w="999" w:type="dxa"/>
            <w:tcBorders>
              <w:left w:val="nil"/>
              <w:bottom w:val="single" w:sz="4" w:space="0" w:color="auto"/>
              <w:right w:val="nil"/>
            </w:tcBorders>
          </w:tcPr>
          <w:p w14:paraId="15504F65"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72.76</w:t>
            </w:r>
          </w:p>
        </w:tc>
        <w:tc>
          <w:tcPr>
            <w:tcW w:w="856" w:type="dxa"/>
            <w:tcBorders>
              <w:left w:val="nil"/>
              <w:bottom w:val="single" w:sz="4" w:space="0" w:color="auto"/>
              <w:right w:val="nil"/>
            </w:tcBorders>
          </w:tcPr>
          <w:p w14:paraId="45029F32"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88</w:t>
            </w:r>
          </w:p>
        </w:tc>
        <w:tc>
          <w:tcPr>
            <w:tcW w:w="857" w:type="dxa"/>
            <w:tcBorders>
              <w:left w:val="nil"/>
              <w:bottom w:val="single" w:sz="4" w:space="0" w:color="auto"/>
              <w:right w:val="nil"/>
            </w:tcBorders>
          </w:tcPr>
          <w:p w14:paraId="10A22246" w14:textId="77777777" w:rsidR="00FE6DA1" w:rsidRPr="00656A68" w:rsidRDefault="00FE6DA1" w:rsidP="000B7336">
            <w:pPr>
              <w:tabs>
                <w:tab w:val="center" w:pos="4419"/>
                <w:tab w:val="right" w:pos="8838"/>
              </w:tabs>
              <w:jc w:val="both"/>
              <w:rPr>
                <w:color w:val="595959"/>
                <w:sz w:val="18"/>
                <w:szCs w:val="18"/>
                <w:lang w:val="en-GB"/>
              </w:rPr>
            </w:pPr>
            <w:r w:rsidRPr="00656A68">
              <w:rPr>
                <w:color w:val="595959"/>
                <w:sz w:val="18"/>
                <w:szCs w:val="18"/>
                <w:lang w:val="en-GB"/>
              </w:rPr>
              <w:t>27.24</w:t>
            </w:r>
          </w:p>
        </w:tc>
        <w:tc>
          <w:tcPr>
            <w:tcW w:w="856" w:type="dxa"/>
            <w:gridSpan w:val="2"/>
            <w:vMerge/>
            <w:tcBorders>
              <w:left w:val="nil"/>
              <w:bottom w:val="single" w:sz="4" w:space="0" w:color="auto"/>
              <w:right w:val="nil"/>
            </w:tcBorders>
          </w:tcPr>
          <w:p w14:paraId="37099A7E" w14:textId="77777777" w:rsidR="00FE6DA1" w:rsidRPr="00656A68" w:rsidRDefault="00FE6DA1" w:rsidP="000B7336">
            <w:pPr>
              <w:tabs>
                <w:tab w:val="center" w:pos="4419"/>
                <w:tab w:val="right" w:pos="8838"/>
              </w:tabs>
              <w:jc w:val="both"/>
              <w:rPr>
                <w:color w:val="595959"/>
                <w:sz w:val="18"/>
                <w:szCs w:val="18"/>
                <w:lang w:val="en-GB"/>
              </w:rPr>
            </w:pPr>
          </w:p>
        </w:tc>
        <w:tc>
          <w:tcPr>
            <w:tcW w:w="1512" w:type="dxa"/>
            <w:vMerge/>
            <w:tcBorders>
              <w:left w:val="nil"/>
              <w:bottom w:val="single" w:sz="4" w:space="0" w:color="auto"/>
              <w:right w:val="nil"/>
            </w:tcBorders>
          </w:tcPr>
          <w:p w14:paraId="06789D0F" w14:textId="77777777" w:rsidR="00FE6DA1" w:rsidRPr="00656A68" w:rsidRDefault="00FE6DA1" w:rsidP="000B7336">
            <w:pPr>
              <w:tabs>
                <w:tab w:val="center" w:pos="4419"/>
                <w:tab w:val="right" w:pos="8838"/>
              </w:tabs>
              <w:jc w:val="both"/>
              <w:rPr>
                <w:color w:val="595959"/>
                <w:sz w:val="18"/>
                <w:szCs w:val="18"/>
                <w:lang w:val="en-GB"/>
              </w:rPr>
            </w:pPr>
          </w:p>
        </w:tc>
      </w:tr>
    </w:tbl>
    <w:p w14:paraId="541FDBC0" w14:textId="77777777" w:rsidR="00FE6DA1" w:rsidRPr="00917D73" w:rsidRDefault="00FE6DA1" w:rsidP="00797F82">
      <w:pPr>
        <w:ind w:firstLine="720"/>
        <w:contextualSpacing/>
        <w:jc w:val="both"/>
        <w:rPr>
          <w:lang w:val="en-GB"/>
        </w:rPr>
      </w:pPr>
    </w:p>
    <w:p w14:paraId="19DE0223" w14:textId="77777777" w:rsidR="00AC581F" w:rsidRPr="00917D73" w:rsidRDefault="00AC581F" w:rsidP="00797F82">
      <w:pPr>
        <w:ind w:firstLine="720"/>
        <w:contextualSpacing/>
        <w:jc w:val="both"/>
        <w:rPr>
          <w:lang w:val="en-GB"/>
        </w:rPr>
      </w:pPr>
      <w:r w:rsidRPr="00917D73">
        <w:rPr>
          <w:lang w:val="en-GB"/>
        </w:rPr>
        <w:t xml:space="preserve">After the multivariate analysis, it was observed that older children (aged from 37 to 96 months) with a cariogenic diet and without access to the dentist were more likely to present with caries, with statistically significant values. Mother's level of education of </w:t>
      </w:r>
      <w:r w:rsidRPr="00917D73">
        <w:rPr>
          <w:rFonts w:eastAsia="Calibri"/>
          <w:lang w:val="en-GB" w:eastAsia="en-US"/>
        </w:rPr>
        <w:t>incomplete high school or more</w:t>
      </w:r>
      <w:r w:rsidRPr="00917D73">
        <w:rPr>
          <w:lang w:val="en-GB"/>
        </w:rPr>
        <w:t xml:space="preserve"> and a family income of greater than or equal to 1 minimum salary were considered protective factors.</w:t>
      </w:r>
    </w:p>
    <w:p w14:paraId="7504B089" w14:textId="2B574C2B" w:rsidR="00AC581F" w:rsidRDefault="00AC581F" w:rsidP="00797F82">
      <w:pPr>
        <w:ind w:firstLine="720"/>
        <w:contextualSpacing/>
        <w:jc w:val="both"/>
        <w:rPr>
          <w:lang w:val="en-GB"/>
        </w:rPr>
      </w:pPr>
      <w:r w:rsidRPr="00917D73">
        <w:rPr>
          <w:lang w:val="en-GB"/>
        </w:rPr>
        <w:lastRenderedPageBreak/>
        <w:t xml:space="preserve">For elaboration of the multiple Poisson regression model, the variables with the highest statistical significance (p ≤ 0.20) were inserted into the two associations investigated (pain crisis and hospitalization/caries). The results related to the final model after the analysis showed that in the crude association, pain crisis is a factor associated with the occurrence of dental caries in children with sickle cell </w:t>
      </w:r>
      <w:proofErr w:type="spellStart"/>
      <w:r w:rsidR="00FE6DA1">
        <w:rPr>
          <w:lang w:val="en-GB"/>
        </w:rPr>
        <w:t>anemia</w:t>
      </w:r>
      <w:proofErr w:type="spellEnd"/>
      <w:r w:rsidRPr="00917D73">
        <w:rPr>
          <w:lang w:val="en-GB"/>
        </w:rPr>
        <w:t xml:space="preserve"> (2.11-fold compared to the control). After adjustment, however, this association decreased to 1.24-fold and was not statistically significant. In relation to hospitalization, the results indicated a positive association, with the occurrence of dental caries in children with sickle cell </w:t>
      </w:r>
      <w:proofErr w:type="spellStart"/>
      <w:r w:rsidR="00FE6DA1">
        <w:rPr>
          <w:lang w:val="en-GB"/>
        </w:rPr>
        <w:t>anemia</w:t>
      </w:r>
      <w:proofErr w:type="spellEnd"/>
      <w:r w:rsidRPr="00917D73">
        <w:rPr>
          <w:lang w:val="en-GB"/>
        </w:rPr>
        <w:t xml:space="preserve"> in the crude association (2.5-fold); however, after adjustment, the association decreased (1.46-fold) and did not show statistical significance, although it almost reached the level of significance (Table 3).</w:t>
      </w:r>
    </w:p>
    <w:p w14:paraId="38E22E69" w14:textId="77777777" w:rsidR="00FE6DA1" w:rsidRDefault="00FE6DA1" w:rsidP="00797F82">
      <w:pPr>
        <w:ind w:firstLine="720"/>
        <w:contextualSpacing/>
        <w:jc w:val="both"/>
        <w:rPr>
          <w:lang w:val="en-GB"/>
        </w:rPr>
      </w:pPr>
    </w:p>
    <w:p w14:paraId="272E1787" w14:textId="77777777" w:rsidR="00FE6DA1" w:rsidRPr="00656A68" w:rsidRDefault="00FE6DA1" w:rsidP="00FE6DA1">
      <w:pPr>
        <w:contextualSpacing/>
        <w:jc w:val="both"/>
        <w:rPr>
          <w:lang w:val="en-GB"/>
        </w:rPr>
      </w:pPr>
      <w:r w:rsidRPr="00917D73">
        <w:rPr>
          <w:b/>
          <w:lang w:val="en-GB"/>
        </w:rPr>
        <w:t>Table 3.</w:t>
      </w:r>
      <w:r w:rsidRPr="00656A68">
        <w:rPr>
          <w:lang w:val="en-GB"/>
        </w:rPr>
        <w:t xml:space="preserve"> Multivariate analysis of caries prevalence and associated factors in children with sickle cell </w:t>
      </w:r>
      <w:proofErr w:type="spellStart"/>
      <w:r>
        <w:rPr>
          <w:lang w:val="en-GB"/>
        </w:rPr>
        <w:t>anemia</w:t>
      </w:r>
      <w:proofErr w:type="spellEnd"/>
      <w:r w:rsidRPr="00656A68">
        <w:rPr>
          <w:lang w:val="en-GB"/>
        </w:rPr>
        <w:t xml:space="preserve"> in the state of Bahia</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1"/>
        <w:gridCol w:w="572"/>
        <w:gridCol w:w="42"/>
        <w:gridCol w:w="52"/>
        <w:gridCol w:w="29"/>
        <w:gridCol w:w="669"/>
        <w:gridCol w:w="1017"/>
        <w:gridCol w:w="9"/>
        <w:gridCol w:w="1536"/>
        <w:gridCol w:w="6"/>
        <w:gridCol w:w="7"/>
        <w:gridCol w:w="45"/>
        <w:gridCol w:w="14"/>
        <w:gridCol w:w="18"/>
        <w:gridCol w:w="799"/>
        <w:gridCol w:w="30"/>
        <w:gridCol w:w="844"/>
        <w:gridCol w:w="111"/>
        <w:gridCol w:w="521"/>
        <w:gridCol w:w="136"/>
        <w:gridCol w:w="187"/>
        <w:gridCol w:w="799"/>
        <w:gridCol w:w="236"/>
      </w:tblGrid>
      <w:tr w:rsidR="00FE6DA1" w:rsidRPr="00656A68" w14:paraId="7D0549AF" w14:textId="77777777" w:rsidTr="000B7336">
        <w:trPr>
          <w:trHeight w:val="296"/>
        </w:trPr>
        <w:tc>
          <w:tcPr>
            <w:tcW w:w="2031" w:type="pct"/>
            <w:gridSpan w:val="7"/>
            <w:vMerge w:val="restart"/>
            <w:tcBorders>
              <w:left w:val="nil"/>
            </w:tcBorders>
          </w:tcPr>
          <w:p w14:paraId="2E495595" w14:textId="77777777" w:rsidR="00FE6DA1" w:rsidRPr="00656A68" w:rsidRDefault="00FE6DA1" w:rsidP="000B7336">
            <w:pPr>
              <w:tabs>
                <w:tab w:val="left" w:pos="1365"/>
                <w:tab w:val="center" w:pos="1871"/>
                <w:tab w:val="center" w:pos="4419"/>
                <w:tab w:val="right" w:pos="8838"/>
              </w:tabs>
              <w:jc w:val="both"/>
              <w:rPr>
                <w:sz w:val="18"/>
                <w:szCs w:val="18"/>
                <w:lang w:val="en-GB"/>
              </w:rPr>
            </w:pPr>
            <w:r w:rsidRPr="00656A68">
              <w:rPr>
                <w:sz w:val="18"/>
                <w:szCs w:val="18"/>
                <w:lang w:val="en-GB"/>
              </w:rPr>
              <w:tab/>
            </w:r>
          </w:p>
          <w:p w14:paraId="4E65102B" w14:textId="77777777" w:rsidR="00FE6DA1" w:rsidRPr="00656A68" w:rsidRDefault="00FE6DA1" w:rsidP="000B7336">
            <w:pPr>
              <w:tabs>
                <w:tab w:val="left" w:pos="1365"/>
                <w:tab w:val="center" w:pos="1871"/>
                <w:tab w:val="center" w:pos="4419"/>
                <w:tab w:val="right" w:pos="8838"/>
              </w:tabs>
              <w:jc w:val="both"/>
              <w:rPr>
                <w:sz w:val="18"/>
                <w:szCs w:val="18"/>
                <w:lang w:val="en-GB"/>
              </w:rPr>
            </w:pPr>
            <w:r w:rsidRPr="00656A68">
              <w:rPr>
                <w:sz w:val="18"/>
                <w:szCs w:val="18"/>
                <w:lang w:val="en-GB"/>
              </w:rPr>
              <w:tab/>
              <w:t xml:space="preserve">Variable                             </w:t>
            </w:r>
          </w:p>
        </w:tc>
        <w:tc>
          <w:tcPr>
            <w:tcW w:w="2836" w:type="pct"/>
            <w:gridSpan w:val="15"/>
            <w:tcBorders>
              <w:right w:val="nil"/>
            </w:tcBorders>
          </w:tcPr>
          <w:p w14:paraId="162A0FB3"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Prevalence of caries</w:t>
            </w:r>
          </w:p>
        </w:tc>
        <w:tc>
          <w:tcPr>
            <w:tcW w:w="132" w:type="pct"/>
            <w:tcBorders>
              <w:top w:val="nil"/>
              <w:left w:val="nil"/>
              <w:bottom w:val="nil"/>
              <w:right w:val="nil"/>
            </w:tcBorders>
          </w:tcPr>
          <w:p w14:paraId="66A903D7" w14:textId="77777777" w:rsidR="00FE6DA1" w:rsidRPr="00656A68" w:rsidRDefault="00FE6DA1" w:rsidP="000B7336">
            <w:pPr>
              <w:tabs>
                <w:tab w:val="center" w:pos="4419"/>
                <w:tab w:val="right" w:pos="8838"/>
              </w:tabs>
              <w:jc w:val="both"/>
              <w:rPr>
                <w:sz w:val="18"/>
                <w:szCs w:val="18"/>
                <w:lang w:val="en-GB"/>
              </w:rPr>
            </w:pPr>
          </w:p>
        </w:tc>
      </w:tr>
      <w:tr w:rsidR="00FE6DA1" w:rsidRPr="00656A68" w14:paraId="251CBB85" w14:textId="77777777" w:rsidTr="000B7336">
        <w:trPr>
          <w:trHeight w:val="147"/>
        </w:trPr>
        <w:tc>
          <w:tcPr>
            <w:tcW w:w="2031" w:type="pct"/>
            <w:gridSpan w:val="7"/>
            <w:vMerge/>
            <w:tcBorders>
              <w:left w:val="nil"/>
            </w:tcBorders>
          </w:tcPr>
          <w:p w14:paraId="4EE8C512" w14:textId="77777777" w:rsidR="00FE6DA1" w:rsidRPr="00656A68" w:rsidRDefault="00FE6DA1" w:rsidP="000B7336">
            <w:pPr>
              <w:tabs>
                <w:tab w:val="center" w:pos="4419"/>
                <w:tab w:val="right" w:pos="8838"/>
              </w:tabs>
              <w:jc w:val="both"/>
              <w:rPr>
                <w:sz w:val="18"/>
                <w:szCs w:val="18"/>
                <w:lang w:val="en-GB"/>
              </w:rPr>
            </w:pPr>
          </w:p>
        </w:tc>
        <w:tc>
          <w:tcPr>
            <w:tcW w:w="866" w:type="pct"/>
            <w:gridSpan w:val="2"/>
          </w:tcPr>
          <w:p w14:paraId="52DD1F2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OR crude</w:t>
            </w:r>
          </w:p>
          <w:p w14:paraId="0801E0CF"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(CI 95%)</w:t>
            </w:r>
          </w:p>
        </w:tc>
        <w:tc>
          <w:tcPr>
            <w:tcW w:w="498" w:type="pct"/>
            <w:gridSpan w:val="6"/>
          </w:tcPr>
          <w:p w14:paraId="4B1A2869"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p-value</w:t>
            </w:r>
          </w:p>
        </w:tc>
        <w:tc>
          <w:tcPr>
            <w:tcW w:w="844" w:type="pct"/>
            <w:gridSpan w:val="4"/>
          </w:tcPr>
          <w:p w14:paraId="458D1B5C"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OR adjusted</w:t>
            </w:r>
          </w:p>
          <w:p w14:paraId="515F82BF"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(CI 95%)</w:t>
            </w:r>
          </w:p>
        </w:tc>
        <w:tc>
          <w:tcPr>
            <w:tcW w:w="628" w:type="pct"/>
            <w:gridSpan w:val="3"/>
            <w:tcBorders>
              <w:right w:val="nil"/>
            </w:tcBorders>
          </w:tcPr>
          <w:p w14:paraId="5827A98F" w14:textId="77777777" w:rsidR="00FE6DA1" w:rsidRPr="00656A68" w:rsidRDefault="00FE6DA1" w:rsidP="000B7336">
            <w:pPr>
              <w:tabs>
                <w:tab w:val="center" w:pos="4419"/>
                <w:tab w:val="right" w:pos="8838"/>
              </w:tabs>
              <w:jc w:val="both"/>
              <w:rPr>
                <w:sz w:val="18"/>
                <w:szCs w:val="18"/>
                <w:vertAlign w:val="superscript"/>
                <w:lang w:val="en-GB"/>
              </w:rPr>
            </w:pPr>
            <w:r w:rsidRPr="00656A68">
              <w:rPr>
                <w:sz w:val="18"/>
                <w:szCs w:val="18"/>
                <w:lang w:val="en-GB"/>
              </w:rPr>
              <w:t>p-value</w:t>
            </w:r>
            <w:r w:rsidRPr="00656A68">
              <w:rPr>
                <w:sz w:val="18"/>
                <w:szCs w:val="18"/>
                <w:vertAlign w:val="superscript"/>
                <w:lang w:val="en-GB"/>
              </w:rPr>
              <w:t>*</w:t>
            </w:r>
          </w:p>
        </w:tc>
        <w:tc>
          <w:tcPr>
            <w:tcW w:w="132" w:type="pct"/>
            <w:tcBorders>
              <w:top w:val="nil"/>
              <w:left w:val="nil"/>
              <w:bottom w:val="nil"/>
              <w:right w:val="nil"/>
            </w:tcBorders>
          </w:tcPr>
          <w:p w14:paraId="04A0BA6E" w14:textId="77777777" w:rsidR="00FE6DA1" w:rsidRPr="00656A68" w:rsidRDefault="00FE6DA1" w:rsidP="000B7336">
            <w:pPr>
              <w:tabs>
                <w:tab w:val="center" w:pos="4419"/>
                <w:tab w:val="right" w:pos="8838"/>
              </w:tabs>
              <w:jc w:val="both"/>
              <w:rPr>
                <w:sz w:val="18"/>
                <w:szCs w:val="18"/>
                <w:lang w:val="en-GB"/>
              </w:rPr>
            </w:pPr>
          </w:p>
        </w:tc>
      </w:tr>
      <w:tr w:rsidR="00FE6DA1" w:rsidRPr="00656A68" w14:paraId="2F0D7073" w14:textId="77777777" w:rsidTr="000B7336">
        <w:trPr>
          <w:gridAfter w:val="22"/>
          <w:wAfter w:w="4304" w:type="pct"/>
          <w:trHeight w:val="241"/>
        </w:trPr>
        <w:tc>
          <w:tcPr>
            <w:tcW w:w="696" w:type="pct"/>
            <w:tcBorders>
              <w:top w:val="single" w:sz="4" w:space="0" w:color="auto"/>
              <w:left w:val="nil"/>
              <w:bottom w:val="single" w:sz="4" w:space="0" w:color="auto"/>
              <w:right w:val="nil"/>
            </w:tcBorders>
          </w:tcPr>
          <w:p w14:paraId="5A52A193" w14:textId="77777777" w:rsidR="00FE6DA1" w:rsidRPr="00656A68" w:rsidRDefault="00FE6DA1" w:rsidP="000B7336">
            <w:pPr>
              <w:tabs>
                <w:tab w:val="center" w:pos="4419"/>
                <w:tab w:val="right" w:pos="8838"/>
              </w:tabs>
              <w:ind w:right="-197"/>
              <w:jc w:val="both"/>
              <w:rPr>
                <w:b/>
                <w:sz w:val="18"/>
                <w:szCs w:val="18"/>
                <w:lang w:val="en-GB"/>
              </w:rPr>
            </w:pPr>
            <w:r>
              <w:rPr>
                <w:b/>
                <w:sz w:val="18"/>
                <w:szCs w:val="18"/>
                <w:lang w:val="en-GB"/>
              </w:rPr>
              <w:t>Hospitalizatio</w:t>
            </w:r>
            <w:r w:rsidRPr="00656A68">
              <w:rPr>
                <w:b/>
                <w:sz w:val="18"/>
                <w:szCs w:val="18"/>
                <w:lang w:val="en-GB"/>
              </w:rPr>
              <w:t>n</w:t>
            </w:r>
          </w:p>
        </w:tc>
      </w:tr>
      <w:tr w:rsidR="00FE6DA1" w:rsidRPr="00656A68" w14:paraId="23020EAE" w14:textId="77777777" w:rsidTr="000B7336">
        <w:trPr>
          <w:trHeight w:val="253"/>
        </w:trPr>
        <w:tc>
          <w:tcPr>
            <w:tcW w:w="2031" w:type="pct"/>
            <w:gridSpan w:val="7"/>
            <w:tcBorders>
              <w:left w:val="nil"/>
              <w:right w:val="nil"/>
            </w:tcBorders>
          </w:tcPr>
          <w:p w14:paraId="319FC2C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Yes</w:t>
            </w:r>
          </w:p>
        </w:tc>
        <w:tc>
          <w:tcPr>
            <w:tcW w:w="906" w:type="pct"/>
            <w:gridSpan w:val="6"/>
            <w:tcBorders>
              <w:left w:val="nil"/>
              <w:bottom w:val="nil"/>
              <w:right w:val="nil"/>
            </w:tcBorders>
          </w:tcPr>
          <w:p w14:paraId="58FFD4FC"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2.50 (1.72-3.62)</w:t>
            </w:r>
          </w:p>
        </w:tc>
        <w:tc>
          <w:tcPr>
            <w:tcW w:w="458" w:type="pct"/>
            <w:gridSpan w:val="2"/>
            <w:tcBorders>
              <w:left w:val="nil"/>
              <w:bottom w:val="nil"/>
              <w:right w:val="nil"/>
            </w:tcBorders>
          </w:tcPr>
          <w:p w14:paraId="699AA41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0.000</w:t>
            </w:r>
          </w:p>
        </w:tc>
        <w:tc>
          <w:tcPr>
            <w:tcW w:w="920" w:type="pct"/>
            <w:gridSpan w:val="5"/>
            <w:tcBorders>
              <w:left w:val="nil"/>
              <w:bottom w:val="nil"/>
              <w:right w:val="nil"/>
            </w:tcBorders>
          </w:tcPr>
          <w:p w14:paraId="6C959FFB"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1.46 (0.96-2.23)</w:t>
            </w:r>
          </w:p>
        </w:tc>
        <w:tc>
          <w:tcPr>
            <w:tcW w:w="552" w:type="pct"/>
            <w:gridSpan w:val="2"/>
            <w:tcBorders>
              <w:left w:val="nil"/>
              <w:bottom w:val="nil"/>
              <w:right w:val="nil"/>
            </w:tcBorders>
          </w:tcPr>
          <w:p w14:paraId="43273EA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0.079</w:t>
            </w:r>
          </w:p>
        </w:tc>
        <w:tc>
          <w:tcPr>
            <w:tcW w:w="132" w:type="pct"/>
            <w:tcBorders>
              <w:top w:val="nil"/>
              <w:left w:val="nil"/>
              <w:bottom w:val="nil"/>
              <w:right w:val="nil"/>
            </w:tcBorders>
          </w:tcPr>
          <w:p w14:paraId="539C01E8"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6313A4E1" w14:textId="77777777" w:rsidTr="000B7336">
        <w:trPr>
          <w:trHeight w:val="253"/>
        </w:trPr>
        <w:tc>
          <w:tcPr>
            <w:tcW w:w="2031" w:type="pct"/>
            <w:gridSpan w:val="7"/>
            <w:tcBorders>
              <w:left w:val="nil"/>
              <w:right w:val="nil"/>
            </w:tcBorders>
          </w:tcPr>
          <w:p w14:paraId="20F9E42F"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No</w:t>
            </w:r>
          </w:p>
        </w:tc>
        <w:tc>
          <w:tcPr>
            <w:tcW w:w="906" w:type="pct"/>
            <w:gridSpan w:val="6"/>
            <w:tcBorders>
              <w:top w:val="nil"/>
              <w:left w:val="nil"/>
              <w:right w:val="nil"/>
            </w:tcBorders>
          </w:tcPr>
          <w:p w14:paraId="2DB390A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458" w:type="pct"/>
            <w:gridSpan w:val="2"/>
            <w:tcBorders>
              <w:top w:val="nil"/>
              <w:left w:val="nil"/>
              <w:right w:val="nil"/>
            </w:tcBorders>
          </w:tcPr>
          <w:p w14:paraId="5CC22020" w14:textId="77777777" w:rsidR="00FE6DA1" w:rsidRPr="00656A68" w:rsidRDefault="00FE6DA1" w:rsidP="000B7336">
            <w:pPr>
              <w:tabs>
                <w:tab w:val="center" w:pos="4419"/>
                <w:tab w:val="right" w:pos="8838"/>
              </w:tabs>
              <w:jc w:val="both"/>
              <w:rPr>
                <w:sz w:val="18"/>
                <w:szCs w:val="18"/>
                <w:lang w:val="en-GB"/>
              </w:rPr>
            </w:pPr>
          </w:p>
        </w:tc>
        <w:tc>
          <w:tcPr>
            <w:tcW w:w="920" w:type="pct"/>
            <w:gridSpan w:val="5"/>
            <w:tcBorders>
              <w:top w:val="nil"/>
              <w:left w:val="nil"/>
              <w:right w:val="nil"/>
            </w:tcBorders>
          </w:tcPr>
          <w:p w14:paraId="1E575F51"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552" w:type="pct"/>
            <w:gridSpan w:val="2"/>
            <w:tcBorders>
              <w:top w:val="nil"/>
              <w:left w:val="nil"/>
              <w:right w:val="nil"/>
            </w:tcBorders>
          </w:tcPr>
          <w:p w14:paraId="18F06B4A" w14:textId="77777777" w:rsidR="00FE6DA1" w:rsidRPr="00656A68" w:rsidRDefault="00FE6DA1" w:rsidP="000B7336">
            <w:pPr>
              <w:tabs>
                <w:tab w:val="center" w:pos="4419"/>
                <w:tab w:val="right" w:pos="8838"/>
              </w:tabs>
              <w:jc w:val="both"/>
              <w:rPr>
                <w:sz w:val="18"/>
                <w:szCs w:val="18"/>
                <w:lang w:val="en-GB"/>
              </w:rPr>
            </w:pPr>
          </w:p>
        </w:tc>
        <w:tc>
          <w:tcPr>
            <w:tcW w:w="132" w:type="pct"/>
            <w:tcBorders>
              <w:top w:val="nil"/>
              <w:left w:val="nil"/>
              <w:bottom w:val="nil"/>
              <w:right w:val="nil"/>
            </w:tcBorders>
          </w:tcPr>
          <w:p w14:paraId="5A50A696" w14:textId="77777777" w:rsidR="00FE6DA1" w:rsidRPr="00656A68" w:rsidRDefault="00FE6DA1" w:rsidP="000B7336">
            <w:pPr>
              <w:tabs>
                <w:tab w:val="center" w:pos="4419"/>
                <w:tab w:val="right" w:pos="8838"/>
              </w:tabs>
              <w:jc w:val="both"/>
              <w:rPr>
                <w:sz w:val="18"/>
                <w:szCs w:val="18"/>
                <w:lang w:val="en-GB"/>
              </w:rPr>
            </w:pPr>
          </w:p>
        </w:tc>
      </w:tr>
      <w:tr w:rsidR="00FE6DA1" w:rsidRPr="00656A68" w14:paraId="0ADCD2E6" w14:textId="77777777" w:rsidTr="000B7336">
        <w:trPr>
          <w:gridAfter w:val="19"/>
          <w:wAfter w:w="3930" w:type="pct"/>
          <w:trHeight w:val="253"/>
        </w:trPr>
        <w:tc>
          <w:tcPr>
            <w:tcW w:w="1070" w:type="pct"/>
            <w:gridSpan w:val="4"/>
            <w:tcBorders>
              <w:top w:val="single" w:sz="4" w:space="0" w:color="auto"/>
              <w:left w:val="nil"/>
              <w:bottom w:val="single" w:sz="4" w:space="0" w:color="auto"/>
              <w:right w:val="nil"/>
            </w:tcBorders>
          </w:tcPr>
          <w:p w14:paraId="03A92428"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Crisis of pain</w:t>
            </w:r>
          </w:p>
        </w:tc>
      </w:tr>
      <w:tr w:rsidR="00FE6DA1" w:rsidRPr="00656A68" w14:paraId="20AF3859" w14:textId="77777777" w:rsidTr="000B7336">
        <w:trPr>
          <w:trHeight w:val="253"/>
        </w:trPr>
        <w:tc>
          <w:tcPr>
            <w:tcW w:w="2031" w:type="pct"/>
            <w:gridSpan w:val="7"/>
            <w:tcBorders>
              <w:left w:val="nil"/>
              <w:right w:val="nil"/>
            </w:tcBorders>
          </w:tcPr>
          <w:p w14:paraId="54937627"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Yes</w:t>
            </w:r>
          </w:p>
        </w:tc>
        <w:tc>
          <w:tcPr>
            <w:tcW w:w="906" w:type="pct"/>
            <w:gridSpan w:val="6"/>
            <w:tcBorders>
              <w:left w:val="nil"/>
              <w:bottom w:val="nil"/>
              <w:right w:val="nil"/>
            </w:tcBorders>
          </w:tcPr>
          <w:p w14:paraId="3828A3A4"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2.11 (1.46-3.06)</w:t>
            </w:r>
          </w:p>
        </w:tc>
        <w:tc>
          <w:tcPr>
            <w:tcW w:w="458" w:type="pct"/>
            <w:gridSpan w:val="2"/>
            <w:tcBorders>
              <w:left w:val="nil"/>
              <w:bottom w:val="nil"/>
              <w:right w:val="nil"/>
            </w:tcBorders>
          </w:tcPr>
          <w:p w14:paraId="0A1A8C8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0.000</w:t>
            </w:r>
          </w:p>
        </w:tc>
        <w:tc>
          <w:tcPr>
            <w:tcW w:w="920" w:type="pct"/>
            <w:gridSpan w:val="5"/>
            <w:tcBorders>
              <w:left w:val="nil"/>
              <w:bottom w:val="nil"/>
              <w:right w:val="nil"/>
            </w:tcBorders>
          </w:tcPr>
          <w:p w14:paraId="378D77CC" w14:textId="77777777" w:rsidR="00FE6DA1" w:rsidRPr="00656A68" w:rsidRDefault="00FE6DA1" w:rsidP="000B7336">
            <w:pPr>
              <w:tabs>
                <w:tab w:val="center" w:pos="4419"/>
                <w:tab w:val="right" w:pos="8838"/>
              </w:tabs>
              <w:jc w:val="both"/>
              <w:rPr>
                <w:b/>
                <w:sz w:val="18"/>
                <w:szCs w:val="18"/>
                <w:lang w:val="en-GB"/>
              </w:rPr>
            </w:pPr>
            <w:r w:rsidRPr="00656A68">
              <w:rPr>
                <w:b/>
                <w:sz w:val="18"/>
                <w:szCs w:val="18"/>
                <w:lang w:val="en-GB"/>
              </w:rPr>
              <w:t>1.24 (0.81-1.90)</w:t>
            </w:r>
          </w:p>
        </w:tc>
        <w:tc>
          <w:tcPr>
            <w:tcW w:w="552" w:type="pct"/>
            <w:gridSpan w:val="2"/>
            <w:tcBorders>
              <w:left w:val="nil"/>
              <w:bottom w:val="nil"/>
              <w:right w:val="nil"/>
            </w:tcBorders>
          </w:tcPr>
          <w:p w14:paraId="4939B0C4"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0.332</w:t>
            </w:r>
          </w:p>
        </w:tc>
        <w:tc>
          <w:tcPr>
            <w:tcW w:w="132" w:type="pct"/>
            <w:tcBorders>
              <w:top w:val="nil"/>
              <w:left w:val="nil"/>
              <w:bottom w:val="nil"/>
              <w:right w:val="nil"/>
            </w:tcBorders>
          </w:tcPr>
          <w:p w14:paraId="453F1902"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0ED17259" w14:textId="77777777" w:rsidTr="000B7336">
        <w:trPr>
          <w:trHeight w:val="253"/>
        </w:trPr>
        <w:tc>
          <w:tcPr>
            <w:tcW w:w="2031" w:type="pct"/>
            <w:gridSpan w:val="7"/>
            <w:tcBorders>
              <w:left w:val="nil"/>
              <w:right w:val="nil"/>
            </w:tcBorders>
          </w:tcPr>
          <w:p w14:paraId="7D1160E8"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No</w:t>
            </w:r>
          </w:p>
        </w:tc>
        <w:tc>
          <w:tcPr>
            <w:tcW w:w="906" w:type="pct"/>
            <w:gridSpan w:val="6"/>
            <w:tcBorders>
              <w:top w:val="nil"/>
              <w:left w:val="nil"/>
              <w:right w:val="nil"/>
            </w:tcBorders>
          </w:tcPr>
          <w:p w14:paraId="1EBF956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458" w:type="pct"/>
            <w:gridSpan w:val="2"/>
            <w:tcBorders>
              <w:top w:val="nil"/>
              <w:left w:val="nil"/>
              <w:right w:val="nil"/>
            </w:tcBorders>
          </w:tcPr>
          <w:p w14:paraId="36D434DD" w14:textId="77777777" w:rsidR="00FE6DA1" w:rsidRPr="00656A68" w:rsidRDefault="00FE6DA1" w:rsidP="000B7336">
            <w:pPr>
              <w:tabs>
                <w:tab w:val="center" w:pos="4419"/>
                <w:tab w:val="right" w:pos="8838"/>
              </w:tabs>
              <w:jc w:val="both"/>
              <w:rPr>
                <w:sz w:val="18"/>
                <w:szCs w:val="18"/>
                <w:lang w:val="en-GB"/>
              </w:rPr>
            </w:pPr>
          </w:p>
        </w:tc>
        <w:tc>
          <w:tcPr>
            <w:tcW w:w="920" w:type="pct"/>
            <w:gridSpan w:val="5"/>
            <w:tcBorders>
              <w:top w:val="nil"/>
              <w:left w:val="nil"/>
              <w:right w:val="nil"/>
            </w:tcBorders>
          </w:tcPr>
          <w:p w14:paraId="05FCD9F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552" w:type="pct"/>
            <w:gridSpan w:val="2"/>
            <w:tcBorders>
              <w:top w:val="nil"/>
              <w:left w:val="nil"/>
              <w:right w:val="nil"/>
            </w:tcBorders>
          </w:tcPr>
          <w:p w14:paraId="50422D0C" w14:textId="77777777" w:rsidR="00FE6DA1" w:rsidRPr="00656A68" w:rsidRDefault="00FE6DA1" w:rsidP="000B7336">
            <w:pPr>
              <w:tabs>
                <w:tab w:val="center" w:pos="4419"/>
                <w:tab w:val="right" w:pos="8838"/>
              </w:tabs>
              <w:jc w:val="both"/>
              <w:rPr>
                <w:sz w:val="18"/>
                <w:szCs w:val="18"/>
                <w:lang w:val="en-GB"/>
              </w:rPr>
            </w:pPr>
          </w:p>
        </w:tc>
        <w:tc>
          <w:tcPr>
            <w:tcW w:w="132" w:type="pct"/>
            <w:tcBorders>
              <w:top w:val="nil"/>
              <w:left w:val="nil"/>
              <w:bottom w:val="nil"/>
              <w:right w:val="nil"/>
            </w:tcBorders>
          </w:tcPr>
          <w:p w14:paraId="15C7032C" w14:textId="77777777" w:rsidR="00FE6DA1" w:rsidRPr="00656A68" w:rsidRDefault="00FE6DA1" w:rsidP="000B7336">
            <w:pPr>
              <w:tabs>
                <w:tab w:val="center" w:pos="4419"/>
                <w:tab w:val="right" w:pos="8838"/>
              </w:tabs>
              <w:jc w:val="both"/>
              <w:rPr>
                <w:sz w:val="18"/>
                <w:szCs w:val="18"/>
                <w:lang w:val="en-GB"/>
              </w:rPr>
            </w:pPr>
          </w:p>
        </w:tc>
      </w:tr>
      <w:tr w:rsidR="00FE6DA1" w:rsidRPr="00656A68" w14:paraId="1FA4C2E5" w14:textId="77777777" w:rsidTr="000B7336">
        <w:trPr>
          <w:gridAfter w:val="21"/>
          <w:wAfter w:w="3983" w:type="pct"/>
          <w:trHeight w:val="253"/>
        </w:trPr>
        <w:tc>
          <w:tcPr>
            <w:tcW w:w="1017" w:type="pct"/>
            <w:gridSpan w:val="2"/>
            <w:tcBorders>
              <w:top w:val="single" w:sz="4" w:space="0" w:color="auto"/>
              <w:left w:val="nil"/>
              <w:bottom w:val="single" w:sz="4" w:space="0" w:color="auto"/>
              <w:right w:val="nil"/>
            </w:tcBorders>
          </w:tcPr>
          <w:p w14:paraId="141C7F20" w14:textId="77777777" w:rsidR="00FE6DA1" w:rsidRPr="00656A68" w:rsidRDefault="00FE6DA1" w:rsidP="000B7336">
            <w:pPr>
              <w:tabs>
                <w:tab w:val="center" w:pos="4419"/>
                <w:tab w:val="right" w:pos="8838"/>
              </w:tabs>
              <w:jc w:val="both"/>
              <w:rPr>
                <w:sz w:val="18"/>
                <w:szCs w:val="18"/>
                <w:lang w:val="en-GB"/>
              </w:rPr>
            </w:pPr>
          </w:p>
          <w:p w14:paraId="2445AA58"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Age</w:t>
            </w:r>
          </w:p>
        </w:tc>
      </w:tr>
      <w:tr w:rsidR="00FE6DA1" w:rsidRPr="00656A68" w14:paraId="77934468" w14:textId="77777777" w:rsidTr="000B7336">
        <w:trPr>
          <w:trHeight w:val="253"/>
        </w:trPr>
        <w:tc>
          <w:tcPr>
            <w:tcW w:w="2031" w:type="pct"/>
            <w:gridSpan w:val="7"/>
            <w:tcBorders>
              <w:left w:val="nil"/>
              <w:right w:val="nil"/>
            </w:tcBorders>
          </w:tcPr>
          <w:p w14:paraId="0ED58544"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6 to 36 months</w:t>
            </w:r>
          </w:p>
        </w:tc>
        <w:tc>
          <w:tcPr>
            <w:tcW w:w="916" w:type="pct"/>
            <w:gridSpan w:val="7"/>
            <w:tcBorders>
              <w:left w:val="nil"/>
              <w:bottom w:val="nil"/>
              <w:right w:val="nil"/>
            </w:tcBorders>
          </w:tcPr>
          <w:p w14:paraId="30662C6A"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465" w:type="pct"/>
            <w:gridSpan w:val="2"/>
            <w:tcBorders>
              <w:left w:val="nil"/>
              <w:bottom w:val="nil"/>
              <w:right w:val="nil"/>
            </w:tcBorders>
          </w:tcPr>
          <w:p w14:paraId="5AC2A683"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0.000</w:t>
            </w:r>
          </w:p>
        </w:tc>
        <w:tc>
          <w:tcPr>
            <w:tcW w:w="473" w:type="pct"/>
            <w:tcBorders>
              <w:top w:val="nil"/>
              <w:left w:val="nil"/>
              <w:bottom w:val="nil"/>
              <w:right w:val="nil"/>
            </w:tcBorders>
          </w:tcPr>
          <w:p w14:paraId="787ADEC8"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1CC18DC7" w14:textId="77777777" w:rsidR="00FE6DA1" w:rsidRPr="00656A68" w:rsidRDefault="00FE6DA1" w:rsidP="000B7336">
            <w:pPr>
              <w:tabs>
                <w:tab w:val="center" w:pos="4419"/>
                <w:tab w:val="right" w:pos="8838"/>
              </w:tabs>
              <w:jc w:val="both"/>
              <w:rPr>
                <w:color w:val="FF0000"/>
                <w:sz w:val="18"/>
                <w:szCs w:val="18"/>
                <w:vertAlign w:val="superscript"/>
                <w:lang w:val="en-GB"/>
              </w:rPr>
            </w:pPr>
          </w:p>
        </w:tc>
        <w:tc>
          <w:tcPr>
            <w:tcW w:w="132" w:type="pct"/>
            <w:tcBorders>
              <w:top w:val="nil"/>
              <w:left w:val="nil"/>
              <w:bottom w:val="nil"/>
              <w:right w:val="nil"/>
            </w:tcBorders>
          </w:tcPr>
          <w:p w14:paraId="4868CD28"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14709269" w14:textId="77777777" w:rsidTr="000B7336">
        <w:trPr>
          <w:trHeight w:val="253"/>
        </w:trPr>
        <w:tc>
          <w:tcPr>
            <w:tcW w:w="2031" w:type="pct"/>
            <w:gridSpan w:val="7"/>
            <w:tcBorders>
              <w:left w:val="nil"/>
              <w:right w:val="nil"/>
            </w:tcBorders>
          </w:tcPr>
          <w:p w14:paraId="67B4318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37 to 96 months</w:t>
            </w:r>
          </w:p>
        </w:tc>
        <w:tc>
          <w:tcPr>
            <w:tcW w:w="916" w:type="pct"/>
            <w:gridSpan w:val="7"/>
            <w:tcBorders>
              <w:top w:val="nil"/>
              <w:left w:val="nil"/>
              <w:right w:val="nil"/>
            </w:tcBorders>
          </w:tcPr>
          <w:p w14:paraId="06DE0475"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7.48 (4.96-1.29)</w:t>
            </w:r>
          </w:p>
        </w:tc>
        <w:tc>
          <w:tcPr>
            <w:tcW w:w="465" w:type="pct"/>
            <w:gridSpan w:val="2"/>
            <w:tcBorders>
              <w:top w:val="nil"/>
              <w:left w:val="nil"/>
              <w:right w:val="nil"/>
            </w:tcBorders>
          </w:tcPr>
          <w:p w14:paraId="0E5DB740" w14:textId="77777777" w:rsidR="00FE6DA1" w:rsidRPr="00656A68" w:rsidRDefault="00FE6DA1" w:rsidP="000B7336">
            <w:pPr>
              <w:tabs>
                <w:tab w:val="center" w:pos="4419"/>
                <w:tab w:val="right" w:pos="8838"/>
              </w:tabs>
              <w:jc w:val="both"/>
              <w:rPr>
                <w:sz w:val="18"/>
                <w:szCs w:val="18"/>
                <w:lang w:val="en-GB"/>
              </w:rPr>
            </w:pPr>
          </w:p>
        </w:tc>
        <w:tc>
          <w:tcPr>
            <w:tcW w:w="473" w:type="pct"/>
            <w:tcBorders>
              <w:top w:val="nil"/>
              <w:left w:val="nil"/>
              <w:bottom w:val="nil"/>
              <w:right w:val="nil"/>
            </w:tcBorders>
          </w:tcPr>
          <w:p w14:paraId="3C4BD550"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44432758" w14:textId="77777777" w:rsidR="00FE6DA1" w:rsidRPr="00656A68" w:rsidRDefault="00FE6DA1" w:rsidP="000B7336">
            <w:pPr>
              <w:tabs>
                <w:tab w:val="center" w:pos="4419"/>
                <w:tab w:val="right" w:pos="8838"/>
              </w:tabs>
              <w:jc w:val="both"/>
              <w:rPr>
                <w:color w:val="FF0000"/>
                <w:sz w:val="18"/>
                <w:szCs w:val="18"/>
                <w:lang w:val="en-GB"/>
              </w:rPr>
            </w:pPr>
          </w:p>
        </w:tc>
        <w:tc>
          <w:tcPr>
            <w:tcW w:w="132" w:type="pct"/>
            <w:tcBorders>
              <w:top w:val="nil"/>
              <w:left w:val="nil"/>
              <w:bottom w:val="nil"/>
              <w:right w:val="nil"/>
            </w:tcBorders>
          </w:tcPr>
          <w:p w14:paraId="5F49272B" w14:textId="77777777" w:rsidR="00FE6DA1" w:rsidRPr="00656A68" w:rsidRDefault="00FE6DA1" w:rsidP="000B7336">
            <w:pPr>
              <w:tabs>
                <w:tab w:val="center" w:pos="4419"/>
                <w:tab w:val="right" w:pos="8838"/>
              </w:tabs>
              <w:jc w:val="both"/>
              <w:rPr>
                <w:sz w:val="18"/>
                <w:szCs w:val="18"/>
                <w:lang w:val="en-GB"/>
              </w:rPr>
            </w:pPr>
          </w:p>
        </w:tc>
      </w:tr>
      <w:tr w:rsidR="00FE6DA1" w:rsidRPr="00656A68" w14:paraId="4638F6BD" w14:textId="77777777" w:rsidTr="000B7336">
        <w:trPr>
          <w:gridAfter w:val="19"/>
          <w:wAfter w:w="3930" w:type="pct"/>
          <w:trHeight w:val="253"/>
        </w:trPr>
        <w:tc>
          <w:tcPr>
            <w:tcW w:w="1070" w:type="pct"/>
            <w:gridSpan w:val="4"/>
            <w:tcBorders>
              <w:top w:val="single" w:sz="4" w:space="0" w:color="auto"/>
              <w:left w:val="nil"/>
              <w:bottom w:val="single" w:sz="4" w:space="0" w:color="auto"/>
              <w:right w:val="nil"/>
            </w:tcBorders>
          </w:tcPr>
          <w:p w14:paraId="3DAD8E4D"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Mother’s level of education</w:t>
            </w:r>
          </w:p>
        </w:tc>
      </w:tr>
      <w:tr w:rsidR="00FE6DA1" w:rsidRPr="00656A68" w14:paraId="6434097D" w14:textId="77777777" w:rsidTr="000B7336">
        <w:trPr>
          <w:trHeight w:val="253"/>
        </w:trPr>
        <w:tc>
          <w:tcPr>
            <w:tcW w:w="2031" w:type="pct"/>
            <w:gridSpan w:val="7"/>
            <w:tcBorders>
              <w:left w:val="nil"/>
              <w:right w:val="nil"/>
            </w:tcBorders>
          </w:tcPr>
          <w:p w14:paraId="125E978A" w14:textId="77777777" w:rsidR="00FE6DA1" w:rsidRPr="00656A68" w:rsidRDefault="00FE6DA1" w:rsidP="000B7336">
            <w:pPr>
              <w:tabs>
                <w:tab w:val="center" w:pos="4419"/>
                <w:tab w:val="right" w:pos="8838"/>
              </w:tabs>
              <w:jc w:val="both"/>
              <w:rPr>
                <w:sz w:val="18"/>
                <w:szCs w:val="18"/>
                <w:lang w:val="en-GB"/>
              </w:rPr>
            </w:pPr>
            <w:r w:rsidRPr="00656A68">
              <w:rPr>
                <w:rFonts w:eastAsia="Calibri"/>
                <w:sz w:val="18"/>
                <w:szCs w:val="18"/>
                <w:lang w:val="en-GB" w:eastAsia="en-US"/>
              </w:rPr>
              <w:t>Until elementary school</w:t>
            </w:r>
          </w:p>
        </w:tc>
        <w:tc>
          <w:tcPr>
            <w:tcW w:w="869" w:type="pct"/>
            <w:gridSpan w:val="3"/>
            <w:tcBorders>
              <w:left w:val="nil"/>
              <w:bottom w:val="nil"/>
              <w:right w:val="nil"/>
            </w:tcBorders>
          </w:tcPr>
          <w:p w14:paraId="51E84BA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511" w:type="pct"/>
            <w:gridSpan w:val="6"/>
            <w:tcBorders>
              <w:left w:val="nil"/>
              <w:bottom w:val="nil"/>
              <w:right w:val="nil"/>
            </w:tcBorders>
          </w:tcPr>
          <w:p w14:paraId="57ABC459"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0.000</w:t>
            </w:r>
          </w:p>
        </w:tc>
        <w:tc>
          <w:tcPr>
            <w:tcW w:w="473" w:type="pct"/>
            <w:tcBorders>
              <w:top w:val="nil"/>
              <w:left w:val="nil"/>
              <w:bottom w:val="nil"/>
              <w:right w:val="nil"/>
            </w:tcBorders>
          </w:tcPr>
          <w:p w14:paraId="73987361"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3A8F4367" w14:textId="77777777" w:rsidR="00FE6DA1" w:rsidRPr="00656A68" w:rsidRDefault="00FE6DA1" w:rsidP="000B7336">
            <w:pPr>
              <w:tabs>
                <w:tab w:val="center" w:pos="4419"/>
                <w:tab w:val="right" w:pos="8838"/>
              </w:tabs>
              <w:jc w:val="both"/>
              <w:rPr>
                <w:color w:val="FF0000"/>
                <w:sz w:val="18"/>
                <w:szCs w:val="18"/>
                <w:vertAlign w:val="superscript"/>
                <w:lang w:val="en-GB"/>
              </w:rPr>
            </w:pPr>
          </w:p>
        </w:tc>
        <w:tc>
          <w:tcPr>
            <w:tcW w:w="132" w:type="pct"/>
            <w:tcBorders>
              <w:top w:val="nil"/>
              <w:left w:val="nil"/>
              <w:bottom w:val="nil"/>
              <w:right w:val="nil"/>
            </w:tcBorders>
          </w:tcPr>
          <w:p w14:paraId="2519A74D"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102D676E" w14:textId="77777777" w:rsidTr="000B7336">
        <w:trPr>
          <w:trHeight w:val="253"/>
        </w:trPr>
        <w:tc>
          <w:tcPr>
            <w:tcW w:w="2031" w:type="pct"/>
            <w:gridSpan w:val="7"/>
            <w:tcBorders>
              <w:left w:val="nil"/>
              <w:right w:val="nil"/>
            </w:tcBorders>
          </w:tcPr>
          <w:p w14:paraId="3B5CFC6B" w14:textId="77777777" w:rsidR="00FE6DA1" w:rsidRPr="00656A68" w:rsidRDefault="00FE6DA1" w:rsidP="000B7336">
            <w:pPr>
              <w:tabs>
                <w:tab w:val="center" w:pos="4419"/>
                <w:tab w:val="right" w:pos="8838"/>
              </w:tabs>
              <w:jc w:val="both"/>
              <w:rPr>
                <w:sz w:val="18"/>
                <w:szCs w:val="18"/>
                <w:lang w:val="en-GB"/>
              </w:rPr>
            </w:pPr>
            <w:r w:rsidRPr="00656A68">
              <w:rPr>
                <w:rFonts w:eastAsia="Calibri"/>
                <w:sz w:val="18"/>
                <w:szCs w:val="18"/>
                <w:lang w:val="en-GB" w:eastAsia="en-US"/>
              </w:rPr>
              <w:t>Incomplete high school or more</w:t>
            </w:r>
          </w:p>
        </w:tc>
        <w:tc>
          <w:tcPr>
            <w:tcW w:w="869" w:type="pct"/>
            <w:gridSpan w:val="3"/>
            <w:tcBorders>
              <w:top w:val="nil"/>
              <w:left w:val="nil"/>
              <w:right w:val="nil"/>
            </w:tcBorders>
          </w:tcPr>
          <w:p w14:paraId="794C5FF2"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0.42 (0.28-0.63)</w:t>
            </w:r>
          </w:p>
        </w:tc>
        <w:tc>
          <w:tcPr>
            <w:tcW w:w="511" w:type="pct"/>
            <w:gridSpan w:val="6"/>
            <w:tcBorders>
              <w:top w:val="nil"/>
              <w:left w:val="nil"/>
              <w:right w:val="nil"/>
            </w:tcBorders>
          </w:tcPr>
          <w:p w14:paraId="0209C745" w14:textId="77777777" w:rsidR="00FE6DA1" w:rsidRPr="00656A68" w:rsidRDefault="00FE6DA1" w:rsidP="000B7336">
            <w:pPr>
              <w:tabs>
                <w:tab w:val="center" w:pos="4419"/>
                <w:tab w:val="right" w:pos="8838"/>
              </w:tabs>
              <w:jc w:val="both"/>
              <w:rPr>
                <w:sz w:val="18"/>
                <w:szCs w:val="18"/>
                <w:lang w:val="en-GB"/>
              </w:rPr>
            </w:pPr>
          </w:p>
        </w:tc>
        <w:tc>
          <w:tcPr>
            <w:tcW w:w="473" w:type="pct"/>
            <w:tcBorders>
              <w:top w:val="nil"/>
              <w:left w:val="nil"/>
              <w:bottom w:val="nil"/>
              <w:right w:val="nil"/>
            </w:tcBorders>
          </w:tcPr>
          <w:p w14:paraId="4C2E5B63"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2974BD16" w14:textId="77777777" w:rsidR="00FE6DA1" w:rsidRPr="00656A68" w:rsidRDefault="00FE6DA1" w:rsidP="000B7336">
            <w:pPr>
              <w:tabs>
                <w:tab w:val="center" w:pos="4419"/>
                <w:tab w:val="right" w:pos="8838"/>
              </w:tabs>
              <w:jc w:val="both"/>
              <w:rPr>
                <w:color w:val="FF0000"/>
                <w:sz w:val="18"/>
                <w:szCs w:val="18"/>
                <w:lang w:val="en-GB"/>
              </w:rPr>
            </w:pPr>
          </w:p>
        </w:tc>
        <w:tc>
          <w:tcPr>
            <w:tcW w:w="132" w:type="pct"/>
            <w:tcBorders>
              <w:top w:val="nil"/>
              <w:left w:val="nil"/>
              <w:bottom w:val="nil"/>
              <w:right w:val="nil"/>
            </w:tcBorders>
          </w:tcPr>
          <w:p w14:paraId="7E86B07B" w14:textId="77777777" w:rsidR="00FE6DA1" w:rsidRPr="00656A68" w:rsidRDefault="00FE6DA1" w:rsidP="000B7336">
            <w:pPr>
              <w:tabs>
                <w:tab w:val="center" w:pos="4419"/>
                <w:tab w:val="right" w:pos="8838"/>
              </w:tabs>
              <w:jc w:val="both"/>
              <w:rPr>
                <w:sz w:val="18"/>
                <w:szCs w:val="18"/>
                <w:lang w:val="en-GB"/>
              </w:rPr>
            </w:pPr>
          </w:p>
        </w:tc>
      </w:tr>
      <w:tr w:rsidR="00FE6DA1" w:rsidRPr="00656A68" w14:paraId="5E3CAB82" w14:textId="77777777" w:rsidTr="000B7336">
        <w:trPr>
          <w:gridAfter w:val="17"/>
          <w:wAfter w:w="3539" w:type="pct"/>
          <w:trHeight w:val="253"/>
        </w:trPr>
        <w:tc>
          <w:tcPr>
            <w:tcW w:w="1461" w:type="pct"/>
            <w:gridSpan w:val="6"/>
            <w:tcBorders>
              <w:top w:val="single" w:sz="4" w:space="0" w:color="auto"/>
              <w:left w:val="nil"/>
              <w:bottom w:val="single" w:sz="4" w:space="0" w:color="auto"/>
              <w:right w:val="nil"/>
            </w:tcBorders>
          </w:tcPr>
          <w:p w14:paraId="38E5AD78"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Dentist appointment</w:t>
            </w:r>
          </w:p>
        </w:tc>
      </w:tr>
      <w:tr w:rsidR="00FE6DA1" w:rsidRPr="00656A68" w14:paraId="5DDB6582" w14:textId="77777777" w:rsidTr="000B7336">
        <w:trPr>
          <w:trHeight w:val="253"/>
        </w:trPr>
        <w:tc>
          <w:tcPr>
            <w:tcW w:w="2031" w:type="pct"/>
            <w:gridSpan w:val="7"/>
            <w:tcBorders>
              <w:left w:val="nil"/>
              <w:right w:val="nil"/>
            </w:tcBorders>
          </w:tcPr>
          <w:p w14:paraId="588C8F0A"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Yes</w:t>
            </w:r>
          </w:p>
        </w:tc>
        <w:tc>
          <w:tcPr>
            <w:tcW w:w="873" w:type="pct"/>
            <w:gridSpan w:val="4"/>
            <w:tcBorders>
              <w:left w:val="nil"/>
              <w:bottom w:val="nil"/>
              <w:right w:val="nil"/>
            </w:tcBorders>
          </w:tcPr>
          <w:p w14:paraId="2358534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508" w:type="pct"/>
            <w:gridSpan w:val="5"/>
            <w:tcBorders>
              <w:left w:val="nil"/>
              <w:bottom w:val="nil"/>
              <w:right w:val="nil"/>
            </w:tcBorders>
          </w:tcPr>
          <w:p w14:paraId="0E8023D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0.001</w:t>
            </w:r>
          </w:p>
        </w:tc>
        <w:tc>
          <w:tcPr>
            <w:tcW w:w="473" w:type="pct"/>
            <w:tcBorders>
              <w:top w:val="nil"/>
              <w:left w:val="nil"/>
              <w:bottom w:val="nil"/>
              <w:right w:val="nil"/>
            </w:tcBorders>
          </w:tcPr>
          <w:p w14:paraId="64EC90ED"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6280C46A" w14:textId="77777777" w:rsidR="00FE6DA1" w:rsidRPr="00656A68" w:rsidRDefault="00FE6DA1" w:rsidP="000B7336">
            <w:pPr>
              <w:tabs>
                <w:tab w:val="center" w:pos="4419"/>
                <w:tab w:val="right" w:pos="8838"/>
              </w:tabs>
              <w:jc w:val="both"/>
              <w:rPr>
                <w:sz w:val="18"/>
                <w:szCs w:val="18"/>
                <w:vertAlign w:val="superscript"/>
                <w:lang w:val="en-GB"/>
              </w:rPr>
            </w:pPr>
          </w:p>
        </w:tc>
        <w:tc>
          <w:tcPr>
            <w:tcW w:w="132" w:type="pct"/>
            <w:tcBorders>
              <w:top w:val="nil"/>
              <w:left w:val="nil"/>
              <w:bottom w:val="nil"/>
              <w:right w:val="nil"/>
            </w:tcBorders>
          </w:tcPr>
          <w:p w14:paraId="00FBFB11"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563B5E2C" w14:textId="77777777" w:rsidTr="000B7336">
        <w:trPr>
          <w:trHeight w:val="253"/>
        </w:trPr>
        <w:tc>
          <w:tcPr>
            <w:tcW w:w="2031" w:type="pct"/>
            <w:gridSpan w:val="7"/>
            <w:tcBorders>
              <w:left w:val="nil"/>
              <w:bottom w:val="single" w:sz="4" w:space="0" w:color="auto"/>
              <w:right w:val="nil"/>
            </w:tcBorders>
          </w:tcPr>
          <w:p w14:paraId="44D21E1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No</w:t>
            </w:r>
          </w:p>
        </w:tc>
        <w:tc>
          <w:tcPr>
            <w:tcW w:w="873" w:type="pct"/>
            <w:gridSpan w:val="4"/>
            <w:tcBorders>
              <w:top w:val="nil"/>
              <w:left w:val="nil"/>
              <w:bottom w:val="single" w:sz="4" w:space="0" w:color="auto"/>
              <w:right w:val="nil"/>
            </w:tcBorders>
          </w:tcPr>
          <w:p w14:paraId="4BDA4DCC"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1.85 (1.28-0.68)</w:t>
            </w:r>
          </w:p>
        </w:tc>
        <w:tc>
          <w:tcPr>
            <w:tcW w:w="508" w:type="pct"/>
            <w:gridSpan w:val="5"/>
            <w:tcBorders>
              <w:top w:val="nil"/>
              <w:left w:val="nil"/>
              <w:bottom w:val="single" w:sz="4" w:space="0" w:color="auto"/>
              <w:right w:val="nil"/>
            </w:tcBorders>
          </w:tcPr>
          <w:p w14:paraId="10E77057" w14:textId="77777777" w:rsidR="00FE6DA1" w:rsidRPr="00656A68" w:rsidRDefault="00FE6DA1" w:rsidP="000B7336">
            <w:pPr>
              <w:tabs>
                <w:tab w:val="center" w:pos="4419"/>
                <w:tab w:val="right" w:pos="8838"/>
              </w:tabs>
              <w:jc w:val="both"/>
              <w:rPr>
                <w:sz w:val="18"/>
                <w:szCs w:val="18"/>
                <w:lang w:val="en-GB"/>
              </w:rPr>
            </w:pPr>
          </w:p>
        </w:tc>
        <w:tc>
          <w:tcPr>
            <w:tcW w:w="473" w:type="pct"/>
            <w:tcBorders>
              <w:top w:val="nil"/>
              <w:left w:val="nil"/>
              <w:bottom w:val="nil"/>
              <w:right w:val="nil"/>
            </w:tcBorders>
          </w:tcPr>
          <w:p w14:paraId="19CD7C4B" w14:textId="77777777" w:rsidR="00FE6DA1" w:rsidRPr="00656A68" w:rsidRDefault="00FE6DA1" w:rsidP="000B7336">
            <w:pPr>
              <w:tabs>
                <w:tab w:val="center" w:pos="4419"/>
                <w:tab w:val="right" w:pos="8838"/>
              </w:tabs>
              <w:jc w:val="both"/>
              <w:rPr>
                <w:sz w:val="18"/>
                <w:szCs w:val="18"/>
                <w:lang w:val="en-GB"/>
              </w:rPr>
            </w:pPr>
          </w:p>
        </w:tc>
        <w:tc>
          <w:tcPr>
            <w:tcW w:w="983" w:type="pct"/>
            <w:gridSpan w:val="5"/>
            <w:tcBorders>
              <w:top w:val="nil"/>
              <w:left w:val="nil"/>
              <w:bottom w:val="nil"/>
              <w:right w:val="nil"/>
            </w:tcBorders>
          </w:tcPr>
          <w:p w14:paraId="7B26160B" w14:textId="77777777" w:rsidR="00FE6DA1" w:rsidRPr="00656A68" w:rsidRDefault="00FE6DA1" w:rsidP="000B7336">
            <w:pPr>
              <w:tabs>
                <w:tab w:val="center" w:pos="4419"/>
                <w:tab w:val="right" w:pos="8838"/>
              </w:tabs>
              <w:jc w:val="both"/>
              <w:rPr>
                <w:sz w:val="18"/>
                <w:szCs w:val="18"/>
                <w:lang w:val="en-GB"/>
              </w:rPr>
            </w:pPr>
          </w:p>
        </w:tc>
        <w:tc>
          <w:tcPr>
            <w:tcW w:w="132" w:type="pct"/>
            <w:tcBorders>
              <w:top w:val="nil"/>
              <w:left w:val="nil"/>
              <w:bottom w:val="nil"/>
              <w:right w:val="nil"/>
            </w:tcBorders>
          </w:tcPr>
          <w:p w14:paraId="7F28AB2A" w14:textId="77777777" w:rsidR="00FE6DA1" w:rsidRPr="00656A68" w:rsidRDefault="00FE6DA1" w:rsidP="000B7336">
            <w:pPr>
              <w:tabs>
                <w:tab w:val="center" w:pos="4419"/>
                <w:tab w:val="right" w:pos="8838"/>
              </w:tabs>
              <w:jc w:val="both"/>
              <w:rPr>
                <w:sz w:val="18"/>
                <w:szCs w:val="18"/>
                <w:lang w:val="en-GB"/>
              </w:rPr>
            </w:pPr>
          </w:p>
        </w:tc>
      </w:tr>
      <w:tr w:rsidR="00FE6DA1" w:rsidRPr="00656A68" w14:paraId="7F054B52" w14:textId="77777777" w:rsidTr="000B7336">
        <w:trPr>
          <w:gridAfter w:val="20"/>
          <w:wAfter w:w="3959" w:type="pct"/>
          <w:trHeight w:val="253"/>
        </w:trPr>
        <w:tc>
          <w:tcPr>
            <w:tcW w:w="1041" w:type="pct"/>
            <w:gridSpan w:val="3"/>
            <w:tcBorders>
              <w:top w:val="single" w:sz="4" w:space="0" w:color="auto"/>
              <w:left w:val="nil"/>
              <w:bottom w:val="single" w:sz="4" w:space="0" w:color="auto"/>
              <w:right w:val="nil"/>
            </w:tcBorders>
          </w:tcPr>
          <w:p w14:paraId="3E9897D3"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Family income</w:t>
            </w:r>
          </w:p>
        </w:tc>
      </w:tr>
      <w:tr w:rsidR="00FE6DA1" w:rsidRPr="00656A68" w14:paraId="4E6F9615" w14:textId="77777777" w:rsidTr="000B7336">
        <w:trPr>
          <w:gridAfter w:val="2"/>
          <w:wAfter w:w="580" w:type="pct"/>
          <w:trHeight w:val="253"/>
        </w:trPr>
        <w:tc>
          <w:tcPr>
            <w:tcW w:w="2036" w:type="pct"/>
            <w:gridSpan w:val="8"/>
            <w:tcBorders>
              <w:left w:val="nil"/>
              <w:right w:val="nil"/>
            </w:tcBorders>
          </w:tcPr>
          <w:p w14:paraId="0927888C"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&lt; 1 MS</w:t>
            </w:r>
          </w:p>
        </w:tc>
        <w:tc>
          <w:tcPr>
            <w:tcW w:w="893" w:type="pct"/>
            <w:gridSpan w:val="4"/>
            <w:tcBorders>
              <w:left w:val="nil"/>
              <w:bottom w:val="nil"/>
              <w:right w:val="nil"/>
            </w:tcBorders>
          </w:tcPr>
          <w:p w14:paraId="4CAE0ACC"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483" w:type="pct"/>
            <w:gridSpan w:val="4"/>
            <w:tcBorders>
              <w:left w:val="nil"/>
              <w:bottom w:val="nil"/>
              <w:right w:val="nil"/>
            </w:tcBorders>
          </w:tcPr>
          <w:p w14:paraId="4BE106D4"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0.001</w:t>
            </w:r>
          </w:p>
        </w:tc>
        <w:tc>
          <w:tcPr>
            <w:tcW w:w="535" w:type="pct"/>
            <w:gridSpan w:val="2"/>
            <w:tcBorders>
              <w:top w:val="nil"/>
              <w:left w:val="nil"/>
              <w:bottom w:val="nil"/>
              <w:right w:val="nil"/>
            </w:tcBorders>
          </w:tcPr>
          <w:p w14:paraId="12CFE13D" w14:textId="77777777" w:rsidR="00FE6DA1" w:rsidRPr="00656A68" w:rsidRDefault="00FE6DA1" w:rsidP="000B7336">
            <w:pPr>
              <w:tabs>
                <w:tab w:val="center" w:pos="4419"/>
                <w:tab w:val="right" w:pos="8838"/>
              </w:tabs>
              <w:jc w:val="both"/>
              <w:rPr>
                <w:color w:val="FF0000"/>
                <w:sz w:val="18"/>
                <w:szCs w:val="18"/>
                <w:lang w:val="en-GB"/>
              </w:rPr>
            </w:pPr>
          </w:p>
        </w:tc>
        <w:tc>
          <w:tcPr>
            <w:tcW w:w="473" w:type="pct"/>
            <w:gridSpan w:val="3"/>
            <w:tcBorders>
              <w:top w:val="nil"/>
              <w:left w:val="nil"/>
              <w:bottom w:val="nil"/>
              <w:right w:val="nil"/>
            </w:tcBorders>
          </w:tcPr>
          <w:p w14:paraId="4C009C0E" w14:textId="77777777" w:rsidR="00FE6DA1" w:rsidRPr="00656A68" w:rsidRDefault="00FE6DA1" w:rsidP="000B7336">
            <w:pPr>
              <w:tabs>
                <w:tab w:val="center" w:pos="4419"/>
                <w:tab w:val="right" w:pos="8838"/>
              </w:tabs>
              <w:jc w:val="both"/>
              <w:rPr>
                <w:color w:val="FF0000"/>
                <w:sz w:val="18"/>
                <w:szCs w:val="18"/>
                <w:vertAlign w:val="superscript"/>
                <w:lang w:val="en-GB"/>
              </w:rPr>
            </w:pPr>
          </w:p>
        </w:tc>
      </w:tr>
      <w:tr w:rsidR="00FE6DA1" w:rsidRPr="00656A68" w14:paraId="376A8B2A" w14:textId="77777777" w:rsidTr="000B7336">
        <w:trPr>
          <w:gridAfter w:val="2"/>
          <w:wAfter w:w="580" w:type="pct"/>
          <w:trHeight w:val="253"/>
        </w:trPr>
        <w:tc>
          <w:tcPr>
            <w:tcW w:w="2036" w:type="pct"/>
            <w:gridSpan w:val="8"/>
            <w:tcBorders>
              <w:left w:val="nil"/>
              <w:right w:val="nil"/>
            </w:tcBorders>
          </w:tcPr>
          <w:p w14:paraId="29DD8B08"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1 MS</w:t>
            </w:r>
          </w:p>
        </w:tc>
        <w:tc>
          <w:tcPr>
            <w:tcW w:w="893" w:type="pct"/>
            <w:gridSpan w:val="4"/>
            <w:tcBorders>
              <w:top w:val="nil"/>
              <w:left w:val="nil"/>
              <w:right w:val="nil"/>
            </w:tcBorders>
          </w:tcPr>
          <w:p w14:paraId="332B7EDC"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0.45 (0.28-0.72)</w:t>
            </w:r>
          </w:p>
        </w:tc>
        <w:tc>
          <w:tcPr>
            <w:tcW w:w="483" w:type="pct"/>
            <w:gridSpan w:val="4"/>
            <w:tcBorders>
              <w:top w:val="nil"/>
              <w:left w:val="nil"/>
              <w:right w:val="nil"/>
            </w:tcBorders>
          </w:tcPr>
          <w:p w14:paraId="26AE864E" w14:textId="77777777" w:rsidR="00FE6DA1" w:rsidRPr="00656A68" w:rsidRDefault="00FE6DA1" w:rsidP="000B7336">
            <w:pPr>
              <w:tabs>
                <w:tab w:val="center" w:pos="4419"/>
                <w:tab w:val="right" w:pos="8838"/>
              </w:tabs>
              <w:jc w:val="both"/>
              <w:rPr>
                <w:sz w:val="18"/>
                <w:szCs w:val="18"/>
                <w:lang w:val="en-GB"/>
              </w:rPr>
            </w:pPr>
          </w:p>
        </w:tc>
        <w:tc>
          <w:tcPr>
            <w:tcW w:w="535" w:type="pct"/>
            <w:gridSpan w:val="2"/>
            <w:tcBorders>
              <w:top w:val="nil"/>
              <w:left w:val="nil"/>
              <w:bottom w:val="nil"/>
              <w:right w:val="nil"/>
            </w:tcBorders>
          </w:tcPr>
          <w:p w14:paraId="106323A6" w14:textId="77777777" w:rsidR="00FE6DA1" w:rsidRPr="00656A68" w:rsidRDefault="00FE6DA1" w:rsidP="000B7336">
            <w:pPr>
              <w:tabs>
                <w:tab w:val="center" w:pos="4419"/>
                <w:tab w:val="right" w:pos="8838"/>
              </w:tabs>
              <w:jc w:val="both"/>
              <w:rPr>
                <w:color w:val="FF0000"/>
                <w:sz w:val="18"/>
                <w:szCs w:val="18"/>
                <w:lang w:val="en-GB"/>
              </w:rPr>
            </w:pPr>
          </w:p>
        </w:tc>
        <w:tc>
          <w:tcPr>
            <w:tcW w:w="473" w:type="pct"/>
            <w:gridSpan w:val="3"/>
            <w:tcBorders>
              <w:top w:val="nil"/>
              <w:left w:val="nil"/>
              <w:bottom w:val="nil"/>
              <w:right w:val="nil"/>
            </w:tcBorders>
          </w:tcPr>
          <w:p w14:paraId="465B4B74" w14:textId="77777777" w:rsidR="00FE6DA1" w:rsidRPr="00656A68" w:rsidRDefault="00FE6DA1" w:rsidP="000B7336">
            <w:pPr>
              <w:tabs>
                <w:tab w:val="center" w:pos="4419"/>
                <w:tab w:val="right" w:pos="8838"/>
              </w:tabs>
              <w:jc w:val="both"/>
              <w:rPr>
                <w:color w:val="FF0000"/>
                <w:sz w:val="18"/>
                <w:szCs w:val="18"/>
                <w:lang w:val="en-GB"/>
              </w:rPr>
            </w:pPr>
          </w:p>
        </w:tc>
      </w:tr>
      <w:tr w:rsidR="00FE6DA1" w:rsidRPr="00656A68" w14:paraId="28E8C355" w14:textId="77777777" w:rsidTr="000B7336">
        <w:trPr>
          <w:gridAfter w:val="18"/>
          <w:wAfter w:w="3914" w:type="pct"/>
          <w:trHeight w:val="253"/>
        </w:trPr>
        <w:tc>
          <w:tcPr>
            <w:tcW w:w="1086" w:type="pct"/>
            <w:gridSpan w:val="5"/>
            <w:tcBorders>
              <w:top w:val="single" w:sz="4" w:space="0" w:color="auto"/>
              <w:left w:val="nil"/>
              <w:bottom w:val="single" w:sz="4" w:space="0" w:color="auto"/>
              <w:right w:val="nil"/>
            </w:tcBorders>
          </w:tcPr>
          <w:p w14:paraId="0D69A4ED" w14:textId="77777777" w:rsidR="00FE6DA1" w:rsidRPr="00656A68" w:rsidRDefault="00FE6DA1" w:rsidP="000B7336">
            <w:pPr>
              <w:tabs>
                <w:tab w:val="center" w:pos="4419"/>
                <w:tab w:val="right" w:pos="8838"/>
              </w:tabs>
              <w:jc w:val="both"/>
              <w:rPr>
                <w:b/>
                <w:color w:val="595959"/>
                <w:sz w:val="18"/>
                <w:szCs w:val="18"/>
                <w:lang w:val="en-GB"/>
              </w:rPr>
            </w:pPr>
            <w:r w:rsidRPr="00656A68">
              <w:rPr>
                <w:b/>
                <w:color w:val="595959"/>
                <w:sz w:val="18"/>
                <w:szCs w:val="18"/>
                <w:lang w:val="en-GB"/>
              </w:rPr>
              <w:t xml:space="preserve">Sugar consumption </w:t>
            </w:r>
          </w:p>
        </w:tc>
      </w:tr>
      <w:tr w:rsidR="00FE6DA1" w:rsidRPr="00656A68" w14:paraId="546AC89C" w14:textId="77777777" w:rsidTr="000B7336">
        <w:trPr>
          <w:gridAfter w:val="2"/>
          <w:wAfter w:w="580" w:type="pct"/>
          <w:trHeight w:val="253"/>
        </w:trPr>
        <w:tc>
          <w:tcPr>
            <w:tcW w:w="2036" w:type="pct"/>
            <w:gridSpan w:val="8"/>
            <w:tcBorders>
              <w:left w:val="nil"/>
              <w:right w:val="nil"/>
            </w:tcBorders>
          </w:tcPr>
          <w:p w14:paraId="049A664E"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Yes</w:t>
            </w:r>
          </w:p>
        </w:tc>
        <w:tc>
          <w:tcPr>
            <w:tcW w:w="893" w:type="pct"/>
            <w:gridSpan w:val="4"/>
            <w:tcBorders>
              <w:left w:val="nil"/>
              <w:bottom w:val="nil"/>
              <w:right w:val="nil"/>
            </w:tcBorders>
          </w:tcPr>
          <w:p w14:paraId="32536A52"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2.95 (1.95-4.46)</w:t>
            </w:r>
          </w:p>
        </w:tc>
        <w:tc>
          <w:tcPr>
            <w:tcW w:w="483" w:type="pct"/>
            <w:gridSpan w:val="4"/>
            <w:tcBorders>
              <w:left w:val="nil"/>
              <w:bottom w:val="nil"/>
              <w:right w:val="nil"/>
            </w:tcBorders>
          </w:tcPr>
          <w:p w14:paraId="4522972B"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 xml:space="preserve"> 0.000</w:t>
            </w:r>
          </w:p>
        </w:tc>
        <w:tc>
          <w:tcPr>
            <w:tcW w:w="535" w:type="pct"/>
            <w:gridSpan w:val="2"/>
            <w:tcBorders>
              <w:top w:val="nil"/>
              <w:left w:val="nil"/>
              <w:bottom w:val="nil"/>
              <w:right w:val="nil"/>
            </w:tcBorders>
          </w:tcPr>
          <w:p w14:paraId="5B0E1C1E" w14:textId="77777777" w:rsidR="00FE6DA1" w:rsidRPr="00656A68" w:rsidRDefault="00FE6DA1" w:rsidP="000B7336">
            <w:pPr>
              <w:tabs>
                <w:tab w:val="center" w:pos="4419"/>
                <w:tab w:val="right" w:pos="8838"/>
              </w:tabs>
              <w:jc w:val="both"/>
              <w:rPr>
                <w:color w:val="FF0000"/>
                <w:sz w:val="18"/>
                <w:szCs w:val="18"/>
                <w:lang w:val="en-GB"/>
              </w:rPr>
            </w:pPr>
          </w:p>
        </w:tc>
        <w:tc>
          <w:tcPr>
            <w:tcW w:w="473" w:type="pct"/>
            <w:gridSpan w:val="3"/>
            <w:tcBorders>
              <w:top w:val="nil"/>
              <w:left w:val="nil"/>
              <w:bottom w:val="nil"/>
              <w:right w:val="nil"/>
            </w:tcBorders>
          </w:tcPr>
          <w:p w14:paraId="4759A063" w14:textId="77777777" w:rsidR="00FE6DA1" w:rsidRPr="00656A68" w:rsidRDefault="00FE6DA1" w:rsidP="000B7336">
            <w:pPr>
              <w:tabs>
                <w:tab w:val="center" w:pos="4419"/>
                <w:tab w:val="right" w:pos="8838"/>
              </w:tabs>
              <w:jc w:val="both"/>
              <w:rPr>
                <w:color w:val="FF0000"/>
                <w:sz w:val="18"/>
                <w:szCs w:val="18"/>
                <w:vertAlign w:val="superscript"/>
                <w:lang w:val="en-GB"/>
              </w:rPr>
            </w:pPr>
          </w:p>
        </w:tc>
      </w:tr>
      <w:tr w:rsidR="00FE6DA1" w:rsidRPr="00656A68" w14:paraId="2956A489" w14:textId="77777777" w:rsidTr="000B7336">
        <w:trPr>
          <w:gridAfter w:val="2"/>
          <w:wAfter w:w="580" w:type="pct"/>
          <w:trHeight w:val="253"/>
        </w:trPr>
        <w:tc>
          <w:tcPr>
            <w:tcW w:w="2036" w:type="pct"/>
            <w:gridSpan w:val="8"/>
            <w:tcBorders>
              <w:left w:val="nil"/>
              <w:right w:val="nil"/>
            </w:tcBorders>
          </w:tcPr>
          <w:p w14:paraId="1F9EEFE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No</w:t>
            </w:r>
          </w:p>
        </w:tc>
        <w:tc>
          <w:tcPr>
            <w:tcW w:w="893" w:type="pct"/>
            <w:gridSpan w:val="4"/>
            <w:tcBorders>
              <w:top w:val="nil"/>
              <w:left w:val="nil"/>
              <w:right w:val="nil"/>
            </w:tcBorders>
          </w:tcPr>
          <w:p w14:paraId="2F67161D" w14:textId="77777777" w:rsidR="00FE6DA1" w:rsidRPr="00656A68" w:rsidRDefault="00FE6DA1" w:rsidP="000B7336">
            <w:pPr>
              <w:tabs>
                <w:tab w:val="center" w:pos="4419"/>
                <w:tab w:val="right" w:pos="8838"/>
              </w:tabs>
              <w:jc w:val="both"/>
              <w:rPr>
                <w:sz w:val="18"/>
                <w:szCs w:val="18"/>
                <w:lang w:val="en-GB"/>
              </w:rPr>
            </w:pPr>
            <w:r w:rsidRPr="00656A68">
              <w:rPr>
                <w:sz w:val="18"/>
                <w:szCs w:val="18"/>
                <w:lang w:val="en-GB"/>
              </w:rPr>
              <w:t>1</w:t>
            </w:r>
          </w:p>
        </w:tc>
        <w:tc>
          <w:tcPr>
            <w:tcW w:w="483" w:type="pct"/>
            <w:gridSpan w:val="4"/>
            <w:tcBorders>
              <w:top w:val="nil"/>
              <w:left w:val="nil"/>
              <w:right w:val="nil"/>
            </w:tcBorders>
          </w:tcPr>
          <w:p w14:paraId="20C82729" w14:textId="77777777" w:rsidR="00FE6DA1" w:rsidRPr="00656A68" w:rsidRDefault="00FE6DA1" w:rsidP="000B7336">
            <w:pPr>
              <w:tabs>
                <w:tab w:val="center" w:pos="4419"/>
                <w:tab w:val="right" w:pos="8838"/>
              </w:tabs>
              <w:jc w:val="both"/>
              <w:rPr>
                <w:sz w:val="18"/>
                <w:szCs w:val="18"/>
                <w:lang w:val="en-GB"/>
              </w:rPr>
            </w:pPr>
          </w:p>
        </w:tc>
        <w:tc>
          <w:tcPr>
            <w:tcW w:w="535" w:type="pct"/>
            <w:gridSpan w:val="2"/>
            <w:tcBorders>
              <w:top w:val="nil"/>
              <w:left w:val="nil"/>
              <w:bottom w:val="nil"/>
              <w:right w:val="nil"/>
            </w:tcBorders>
          </w:tcPr>
          <w:p w14:paraId="39931474" w14:textId="77777777" w:rsidR="00FE6DA1" w:rsidRPr="00656A68" w:rsidRDefault="00FE6DA1" w:rsidP="000B7336">
            <w:pPr>
              <w:tabs>
                <w:tab w:val="center" w:pos="4419"/>
                <w:tab w:val="right" w:pos="8838"/>
              </w:tabs>
              <w:jc w:val="both"/>
              <w:rPr>
                <w:color w:val="FF0000"/>
                <w:sz w:val="18"/>
                <w:szCs w:val="18"/>
                <w:lang w:val="en-GB"/>
              </w:rPr>
            </w:pPr>
          </w:p>
        </w:tc>
        <w:tc>
          <w:tcPr>
            <w:tcW w:w="473" w:type="pct"/>
            <w:gridSpan w:val="3"/>
            <w:tcBorders>
              <w:top w:val="nil"/>
              <w:left w:val="nil"/>
              <w:bottom w:val="nil"/>
              <w:right w:val="nil"/>
            </w:tcBorders>
          </w:tcPr>
          <w:p w14:paraId="5A8487B2" w14:textId="77777777" w:rsidR="00FE6DA1" w:rsidRPr="00656A68" w:rsidRDefault="00FE6DA1" w:rsidP="000B7336">
            <w:pPr>
              <w:tabs>
                <w:tab w:val="center" w:pos="4419"/>
                <w:tab w:val="right" w:pos="8838"/>
              </w:tabs>
              <w:jc w:val="both"/>
              <w:rPr>
                <w:color w:val="FF0000"/>
                <w:sz w:val="18"/>
                <w:szCs w:val="18"/>
                <w:lang w:val="en-GB"/>
              </w:rPr>
            </w:pPr>
          </w:p>
        </w:tc>
      </w:tr>
    </w:tbl>
    <w:p w14:paraId="7BF2F2AF" w14:textId="77777777" w:rsidR="00FE6DA1" w:rsidRDefault="00FE6DA1" w:rsidP="00FE6DA1">
      <w:pPr>
        <w:contextualSpacing/>
        <w:jc w:val="both"/>
        <w:rPr>
          <w:szCs w:val="18"/>
          <w:lang w:val="en-GB"/>
        </w:rPr>
      </w:pPr>
      <w:r w:rsidRPr="00656A68">
        <w:rPr>
          <w:szCs w:val="18"/>
          <w:vertAlign w:val="superscript"/>
          <w:lang w:val="en-GB"/>
        </w:rPr>
        <w:t>*</w:t>
      </w:r>
      <w:r w:rsidRPr="00656A68">
        <w:rPr>
          <w:szCs w:val="18"/>
          <w:lang w:val="en-GB"/>
        </w:rPr>
        <w:t>Adjusted for age, mother's level of education, dentist appointment, family income and sugar consumption.</w:t>
      </w:r>
    </w:p>
    <w:p w14:paraId="581B3787" w14:textId="77777777" w:rsidR="00FE6DA1" w:rsidRPr="00917D73" w:rsidRDefault="00FE6DA1" w:rsidP="00797F82">
      <w:pPr>
        <w:ind w:firstLine="720"/>
        <w:contextualSpacing/>
        <w:jc w:val="both"/>
        <w:rPr>
          <w:lang w:val="en-GB"/>
        </w:rPr>
      </w:pPr>
    </w:p>
    <w:p w14:paraId="4FF55DF9" w14:textId="77777777" w:rsidR="00AC581F" w:rsidRPr="00917D73" w:rsidRDefault="00AC581F" w:rsidP="00797F82">
      <w:pPr>
        <w:contextualSpacing/>
        <w:jc w:val="both"/>
        <w:rPr>
          <w:lang w:val="en-GB"/>
        </w:rPr>
      </w:pPr>
    </w:p>
    <w:p w14:paraId="1322EA02" w14:textId="77777777" w:rsidR="00AC581F" w:rsidRDefault="00AC581F" w:rsidP="00797F82">
      <w:pPr>
        <w:contextualSpacing/>
        <w:jc w:val="both"/>
        <w:outlineLvl w:val="0"/>
        <w:rPr>
          <w:b/>
          <w:lang w:val="en-GB"/>
        </w:rPr>
      </w:pPr>
      <w:r w:rsidRPr="00917D73">
        <w:rPr>
          <w:b/>
          <w:lang w:val="en-GB"/>
        </w:rPr>
        <w:t>Discussion</w:t>
      </w:r>
    </w:p>
    <w:p w14:paraId="76C81AEC" w14:textId="77777777" w:rsidR="00797F82" w:rsidRPr="00917D73" w:rsidRDefault="00797F82" w:rsidP="00797F82">
      <w:pPr>
        <w:contextualSpacing/>
        <w:jc w:val="both"/>
        <w:outlineLvl w:val="0"/>
        <w:rPr>
          <w:b/>
          <w:lang w:val="en-GB"/>
        </w:rPr>
      </w:pPr>
    </w:p>
    <w:p w14:paraId="3D780C51" w14:textId="18BDDC0D" w:rsidR="00AC581F" w:rsidRPr="00917D73" w:rsidRDefault="00AC581F" w:rsidP="00797F82">
      <w:pPr>
        <w:ind w:firstLine="720"/>
        <w:contextualSpacing/>
        <w:jc w:val="both"/>
        <w:rPr>
          <w:lang w:val="en-GB"/>
        </w:rPr>
      </w:pPr>
      <w:r w:rsidRPr="00917D73">
        <w:rPr>
          <w:lang w:val="en-GB"/>
        </w:rPr>
        <w:t>As in the study by Laurence et al.</w:t>
      </w:r>
      <w:r w:rsidR="00047DED">
        <w:rPr>
          <w:lang w:val="en-GB"/>
        </w:rPr>
        <w:t xml:space="preserve"> [4]</w:t>
      </w:r>
      <w:r w:rsidRPr="00917D73">
        <w:rPr>
          <w:lang w:val="en-GB"/>
        </w:rPr>
        <w:t xml:space="preserve">, in which the severity of sickle cell disease was analysed by the number of episodes of </w:t>
      </w:r>
      <w:proofErr w:type="spellStart"/>
      <w:r w:rsidRPr="00917D73">
        <w:rPr>
          <w:lang w:val="en-GB"/>
        </w:rPr>
        <w:t>vasoconstrictive</w:t>
      </w:r>
      <w:proofErr w:type="spellEnd"/>
      <w:r w:rsidRPr="00917D73">
        <w:rPr>
          <w:lang w:val="en-GB"/>
        </w:rPr>
        <w:t xml:space="preserve"> crisis, in the present study, it was observed that the severity of sickle cell disease alone did not aggravate the prevalence of caries. In the same sense, </w:t>
      </w:r>
      <w:proofErr w:type="spellStart"/>
      <w:r w:rsidRPr="00917D73">
        <w:rPr>
          <w:lang w:val="en-GB"/>
        </w:rPr>
        <w:t>Passos</w:t>
      </w:r>
      <w:proofErr w:type="spellEnd"/>
      <w:r w:rsidRPr="00917D73">
        <w:rPr>
          <w:lang w:val="en-GB"/>
        </w:rPr>
        <w:t xml:space="preserve"> et al.</w:t>
      </w:r>
      <w:r w:rsidR="00047DED">
        <w:rPr>
          <w:lang w:val="en-GB"/>
        </w:rPr>
        <w:t xml:space="preserve"> [2]</w:t>
      </w:r>
      <w:r w:rsidRPr="00917D73">
        <w:rPr>
          <w:lang w:val="en-GB"/>
        </w:rPr>
        <w:t xml:space="preserve"> concluded that despite a greater number of caries in children with sickle cell </w:t>
      </w:r>
      <w:proofErr w:type="spellStart"/>
      <w:r w:rsidR="00FE6DA1">
        <w:rPr>
          <w:lang w:val="en-GB"/>
        </w:rPr>
        <w:t>anemia</w:t>
      </w:r>
      <w:proofErr w:type="spellEnd"/>
      <w:r w:rsidRPr="00917D73">
        <w:rPr>
          <w:lang w:val="en-GB"/>
        </w:rPr>
        <w:t xml:space="preserve"> in relation to a control group, caries appear to be more associated with </w:t>
      </w:r>
      <w:proofErr w:type="spellStart"/>
      <w:r w:rsidRPr="00917D73">
        <w:rPr>
          <w:lang w:val="en-GB"/>
        </w:rPr>
        <w:t>sociodemographic</w:t>
      </w:r>
      <w:proofErr w:type="spellEnd"/>
      <w:r w:rsidRPr="00917D73">
        <w:rPr>
          <w:lang w:val="en-GB"/>
        </w:rPr>
        <w:t xml:space="preserve"> issues than </w:t>
      </w:r>
      <w:r w:rsidRPr="00917D73">
        <w:rPr>
          <w:lang w:val="en-GB"/>
        </w:rPr>
        <w:lastRenderedPageBreak/>
        <w:t xml:space="preserve">with the severity of sickle cell disease. However, </w:t>
      </w:r>
      <w:proofErr w:type="spellStart"/>
      <w:r w:rsidRPr="00917D73">
        <w:rPr>
          <w:lang w:val="en-GB"/>
        </w:rPr>
        <w:t>Fernandes</w:t>
      </w:r>
      <w:proofErr w:type="spellEnd"/>
      <w:r w:rsidRPr="00917D73">
        <w:rPr>
          <w:lang w:val="en-GB"/>
        </w:rPr>
        <w:t xml:space="preserve"> et al.</w:t>
      </w:r>
      <w:r w:rsidR="00047DED">
        <w:rPr>
          <w:lang w:val="en-GB"/>
        </w:rPr>
        <w:t xml:space="preserve"> [3]</w:t>
      </w:r>
      <w:r w:rsidRPr="00917D73">
        <w:rPr>
          <w:lang w:val="en-GB"/>
        </w:rPr>
        <w:t xml:space="preserve"> found divergent results in their study. According to the authors, younger children with sickle cell </w:t>
      </w:r>
      <w:proofErr w:type="spellStart"/>
      <w:r w:rsidR="00FE6DA1">
        <w:rPr>
          <w:lang w:val="en-GB"/>
        </w:rPr>
        <w:t>anemia</w:t>
      </w:r>
      <w:proofErr w:type="spellEnd"/>
      <w:r w:rsidRPr="00917D73">
        <w:rPr>
          <w:lang w:val="en-GB"/>
        </w:rPr>
        <w:t>, aged between 8 and 10 years, had a lower prevalence of caries than the control group with healthy children, and there was no significant difference in quality of life of oral health reported between the groups. Furthermore, socioeconomic factors were not associated with the occurrence of caries, as opposed to the findings in relation to the severity of sickle cell disease. This divergence may have occurred due to differences in the risk factors for caries acquisition in the different localities.</w:t>
      </w:r>
    </w:p>
    <w:p w14:paraId="417D651B" w14:textId="41EF667C" w:rsidR="00AC581F" w:rsidRPr="00917D73" w:rsidRDefault="00AC581F" w:rsidP="00797F82">
      <w:pPr>
        <w:autoSpaceDE w:val="0"/>
        <w:autoSpaceDN w:val="0"/>
        <w:adjustRightInd w:val="0"/>
        <w:ind w:firstLine="720"/>
        <w:contextualSpacing/>
        <w:jc w:val="both"/>
        <w:rPr>
          <w:lang w:val="en-GB"/>
        </w:rPr>
      </w:pPr>
      <w:r w:rsidRPr="00917D73">
        <w:rPr>
          <w:lang w:val="en-GB"/>
        </w:rPr>
        <w:t>The prevalence of caries found in the present study was low compared to the results found by Luna et al.</w:t>
      </w:r>
      <w:r w:rsidR="00047DED">
        <w:rPr>
          <w:lang w:val="en-GB"/>
        </w:rPr>
        <w:t xml:space="preserve"> [5]</w:t>
      </w:r>
      <w:r w:rsidRPr="00917D73">
        <w:rPr>
          <w:lang w:val="en-GB"/>
        </w:rPr>
        <w:t xml:space="preserve"> in their study of children with sickle cell </w:t>
      </w:r>
      <w:proofErr w:type="spellStart"/>
      <w:r w:rsidR="00FE6DA1">
        <w:rPr>
          <w:lang w:val="en-GB"/>
        </w:rPr>
        <w:t>anemia</w:t>
      </w:r>
      <w:proofErr w:type="spellEnd"/>
      <w:r w:rsidRPr="00917D73">
        <w:rPr>
          <w:lang w:val="en-GB"/>
        </w:rPr>
        <w:t xml:space="preserve"> in the city of Recife, where a high prevalence of caries was found (55% of children with cavities untreated). However, it should also be emphasized that the age group used was broader, involving children from 3 to 12 years of age, which may explain the difference. Fukuda et al.</w:t>
      </w:r>
      <w:r w:rsidR="00047DED">
        <w:rPr>
          <w:lang w:val="en-GB"/>
        </w:rPr>
        <w:t xml:space="preserve"> [6]</w:t>
      </w:r>
      <w:r w:rsidRPr="00917D73">
        <w:rPr>
          <w:lang w:val="en-GB"/>
        </w:rPr>
        <w:t xml:space="preserve"> also observed a reduced prevalence of decayed teeth when comparing 60 children with sickle cell </w:t>
      </w:r>
      <w:proofErr w:type="spellStart"/>
      <w:r w:rsidR="00FE6DA1">
        <w:rPr>
          <w:lang w:val="en-GB"/>
        </w:rPr>
        <w:t>anemia</w:t>
      </w:r>
      <w:proofErr w:type="spellEnd"/>
      <w:r w:rsidRPr="00917D73">
        <w:rPr>
          <w:lang w:val="en-GB"/>
        </w:rPr>
        <w:t xml:space="preserve"> to subjects without the disease. Although the control group was restricted with regard to race and sex, the prolonged use of penicillin in this study was investigated as a confounding factor, which showed a significant reduction in the number of </w:t>
      </w:r>
      <w:r w:rsidRPr="00917D73">
        <w:rPr>
          <w:i/>
          <w:lang w:val="en-GB"/>
        </w:rPr>
        <w:t xml:space="preserve">Streptococcus </w:t>
      </w:r>
      <w:proofErr w:type="spellStart"/>
      <w:r w:rsidRPr="00917D73">
        <w:rPr>
          <w:i/>
          <w:lang w:val="en-GB"/>
        </w:rPr>
        <w:t>mutans</w:t>
      </w:r>
      <w:proofErr w:type="spellEnd"/>
      <w:r w:rsidRPr="00917D73">
        <w:rPr>
          <w:lang w:val="en-GB"/>
        </w:rPr>
        <w:t xml:space="preserve"> in the oral cavity, thus justifying the results found. Among the interfering factors controlled for in this study, a previous history of the prolonged use of antibiotics was not recorded, which is therefore a limitation of this analysis that should be considered in other studies.</w:t>
      </w:r>
    </w:p>
    <w:p w14:paraId="029C82F2" w14:textId="6E22E64C" w:rsidR="00AC581F" w:rsidRPr="00917D73" w:rsidRDefault="00AC581F" w:rsidP="00797F82">
      <w:pPr>
        <w:autoSpaceDE w:val="0"/>
        <w:autoSpaceDN w:val="0"/>
        <w:adjustRightInd w:val="0"/>
        <w:ind w:firstLine="720"/>
        <w:contextualSpacing/>
        <w:jc w:val="both"/>
        <w:rPr>
          <w:lang w:val="en-GB" w:eastAsia="en-US"/>
        </w:rPr>
      </w:pPr>
      <w:r w:rsidRPr="00917D73">
        <w:rPr>
          <w:lang w:val="en-GB"/>
        </w:rPr>
        <w:t xml:space="preserve">Compared with data from </w:t>
      </w:r>
      <w:r w:rsidRPr="00917D73">
        <w:rPr>
          <w:color w:val="000000"/>
          <w:shd w:val="clear" w:color="auto" w:fill="FFFFFF"/>
          <w:lang w:val="en-GB" w:eastAsia="en-US"/>
        </w:rPr>
        <w:t>a national survey carried out in Brazil</w:t>
      </w:r>
      <w:r w:rsidRPr="00917D73">
        <w:rPr>
          <w:lang w:val="en-GB" w:eastAsia="en-US"/>
        </w:rPr>
        <w:t xml:space="preserve"> </w:t>
      </w:r>
      <w:r w:rsidRPr="0051185D">
        <w:rPr>
          <w:lang w:val="en-GB" w:eastAsia="en-US"/>
        </w:rPr>
        <w:t>-</w:t>
      </w:r>
      <w:r w:rsidRPr="00917D73">
        <w:rPr>
          <w:lang w:val="en-GB" w:eastAsia="en-US"/>
        </w:rPr>
        <w:t xml:space="preserve"> </w:t>
      </w:r>
      <w:r w:rsidRPr="00917D73">
        <w:rPr>
          <w:lang w:val="en-GB"/>
        </w:rPr>
        <w:t xml:space="preserve">SB Brazil 2003 </w:t>
      </w:r>
      <w:r w:rsidR="00047DED">
        <w:rPr>
          <w:lang w:val="en-GB"/>
        </w:rPr>
        <w:t xml:space="preserve">[7] </w:t>
      </w:r>
      <w:r w:rsidRPr="00917D73">
        <w:rPr>
          <w:lang w:val="en-GB"/>
        </w:rPr>
        <w:t xml:space="preserve">- in the age group of up to 36 months, the oral health status of the children in this study was better, with a </w:t>
      </w:r>
      <w:proofErr w:type="spellStart"/>
      <w:r w:rsidRPr="00917D73">
        <w:rPr>
          <w:lang w:val="en-GB"/>
        </w:rPr>
        <w:t>ceo</w:t>
      </w:r>
      <w:proofErr w:type="spellEnd"/>
      <w:r w:rsidRPr="00917D73">
        <w:rPr>
          <w:lang w:val="en-GB"/>
        </w:rPr>
        <w:t xml:space="preserve">-d of 0.31 and a prevalence of caries of 9.09%. Data from SB Brazil showed values of 1.1 and 27%, respectively. In relation to the other studies that included the state of Bahia, the values found in this study had more positive results, except for the data obtained by </w:t>
      </w:r>
      <w:proofErr w:type="spellStart"/>
      <w:r w:rsidRPr="00917D73">
        <w:rPr>
          <w:lang w:val="en-GB"/>
        </w:rPr>
        <w:t>Scavuzzi</w:t>
      </w:r>
      <w:proofErr w:type="spellEnd"/>
      <w:r w:rsidRPr="00917D73">
        <w:rPr>
          <w:lang w:val="en-GB"/>
        </w:rPr>
        <w:t xml:space="preserve"> et al.</w:t>
      </w:r>
      <w:r w:rsidR="00047DED">
        <w:rPr>
          <w:lang w:val="en-GB"/>
        </w:rPr>
        <w:t xml:space="preserve"> [8]</w:t>
      </w:r>
      <w:r w:rsidRPr="00917D73">
        <w:rPr>
          <w:lang w:val="en-GB"/>
        </w:rPr>
        <w:t xml:space="preserve">, who reported a caries prevalence of 5.9%. However, the age range of the children used by the previous authors was slightly lower (up to 30 months), which may explain this small difference in the occurrence of caries. In the present study, children with older than 36 had </w:t>
      </w:r>
      <w:proofErr w:type="spellStart"/>
      <w:r w:rsidRPr="00917D73">
        <w:rPr>
          <w:lang w:val="en-GB"/>
        </w:rPr>
        <w:t>ceo</w:t>
      </w:r>
      <w:proofErr w:type="spellEnd"/>
      <w:r w:rsidRPr="00917D73">
        <w:rPr>
          <w:lang w:val="en-GB"/>
        </w:rPr>
        <w:t xml:space="preserve">-d of 1.86, and 42.80% had at least one decayed tooth; these were similar values but still lower than those found in 5-year-old children in the SB Brazil project in 2003 </w:t>
      </w:r>
      <w:r w:rsidR="00047DED">
        <w:rPr>
          <w:lang w:val="en-GB"/>
        </w:rPr>
        <w:t xml:space="preserve">[7] </w:t>
      </w:r>
      <w:r w:rsidRPr="00917D73">
        <w:rPr>
          <w:lang w:val="en-GB"/>
        </w:rPr>
        <w:t>(2.8 and 59.37%, respectively) and 2010</w:t>
      </w:r>
      <w:r w:rsidR="00047DED">
        <w:rPr>
          <w:noProof/>
          <w:vertAlign w:val="superscript"/>
          <w:lang w:val="en-GB"/>
        </w:rPr>
        <w:t xml:space="preserve"> </w:t>
      </w:r>
      <w:r w:rsidR="00047DED">
        <w:rPr>
          <w:lang w:val="en-GB"/>
        </w:rPr>
        <w:t>[9]</w:t>
      </w:r>
      <w:r w:rsidRPr="00917D73">
        <w:rPr>
          <w:lang w:val="en-GB"/>
        </w:rPr>
        <w:t xml:space="preserve"> (2.43 and 53.7%, respectively). In general, the values found in the present study were lower than those of other studies; however, some authors</w:t>
      </w:r>
      <w:r w:rsidR="00047DED">
        <w:rPr>
          <w:lang w:val="en-GB"/>
        </w:rPr>
        <w:t xml:space="preserve"> [10-13]</w:t>
      </w:r>
      <w:r w:rsidRPr="00917D73">
        <w:rPr>
          <w:vertAlign w:val="superscript"/>
          <w:lang w:val="en-GB"/>
        </w:rPr>
        <w:t xml:space="preserve"> </w:t>
      </w:r>
      <w:r w:rsidRPr="00917D73">
        <w:rPr>
          <w:lang w:val="en-GB"/>
        </w:rPr>
        <w:t>have found very similar values. This finding shows that there has been a change in the epidemiological profile of caries in recent years as well as a decline in the prevalence of caries, but there is no great difference between children who have and those who do not have sickle cell disease.</w:t>
      </w:r>
    </w:p>
    <w:p w14:paraId="495831FD" w14:textId="013E21BF" w:rsidR="00AC581F" w:rsidRPr="00917D73" w:rsidRDefault="00AC581F" w:rsidP="00797F82">
      <w:pPr>
        <w:autoSpaceDE w:val="0"/>
        <w:autoSpaceDN w:val="0"/>
        <w:adjustRightInd w:val="0"/>
        <w:ind w:firstLine="720"/>
        <w:contextualSpacing/>
        <w:jc w:val="both"/>
        <w:rPr>
          <w:lang w:val="en-GB"/>
        </w:rPr>
      </w:pPr>
      <w:r w:rsidRPr="00917D73">
        <w:rPr>
          <w:lang w:val="en-GB"/>
        </w:rPr>
        <w:t>Regarding the data obtained on the severe clinical manifestations of the disease, 46.65% of the patients experienced pain attacks and 34.69% required hospitalization. In the studies conducted in children by Miller et al.</w:t>
      </w:r>
      <w:r w:rsidR="00047DED">
        <w:rPr>
          <w:lang w:val="en-GB"/>
        </w:rPr>
        <w:t xml:space="preserve"> [13]</w:t>
      </w:r>
      <w:r w:rsidRPr="00917D73">
        <w:rPr>
          <w:lang w:val="en-GB"/>
        </w:rPr>
        <w:t xml:space="preserve"> and </w:t>
      </w:r>
      <w:proofErr w:type="spellStart"/>
      <w:r w:rsidRPr="00917D73">
        <w:rPr>
          <w:lang w:val="en-GB"/>
        </w:rPr>
        <w:t>Lanzkron</w:t>
      </w:r>
      <w:proofErr w:type="spellEnd"/>
      <w:r w:rsidRPr="00917D73">
        <w:rPr>
          <w:lang w:val="en-GB"/>
        </w:rPr>
        <w:t xml:space="preserve"> et al.</w:t>
      </w:r>
      <w:r w:rsidR="00047DED">
        <w:rPr>
          <w:lang w:val="en-GB"/>
        </w:rPr>
        <w:t xml:space="preserve"> [14]</w:t>
      </w:r>
      <w:r w:rsidRPr="00917D73">
        <w:rPr>
          <w:lang w:val="en-GB"/>
        </w:rPr>
        <w:t>, values ranging from 24 to 54% of pain crises were found, similar results to those observed in the present study, but the latter found a percentage of 43.5% for hospitalization, a value slightly higher than that found in the present study.</w:t>
      </w:r>
    </w:p>
    <w:p w14:paraId="578299F7" w14:textId="1D1975A9" w:rsidR="00AC581F" w:rsidRPr="00917D73" w:rsidRDefault="00AC581F" w:rsidP="00797F82">
      <w:pPr>
        <w:autoSpaceDE w:val="0"/>
        <w:autoSpaceDN w:val="0"/>
        <w:adjustRightInd w:val="0"/>
        <w:ind w:firstLine="720"/>
        <w:contextualSpacing/>
        <w:jc w:val="both"/>
        <w:rPr>
          <w:lang w:val="en-GB"/>
        </w:rPr>
      </w:pPr>
      <w:r w:rsidRPr="00917D73">
        <w:rPr>
          <w:lang w:val="en-GB"/>
        </w:rPr>
        <w:t>Although the presence of caries and gingival alterations are not directly related to the systemic manifestations of sickle cell disease, they are influenced by the quality and condition of life, as is the case in systemically</w:t>
      </w:r>
      <w:r w:rsidR="00047DED">
        <w:rPr>
          <w:lang w:val="en-GB"/>
        </w:rPr>
        <w:t xml:space="preserve"> healthy patients [15]</w:t>
      </w:r>
      <w:r w:rsidRPr="00917D73">
        <w:rPr>
          <w:lang w:val="en-GB"/>
        </w:rPr>
        <w:t xml:space="preserve">. As these systemic manifestations influence the quality of life of the patient with the disease, they also indirectly influence the presence of oral alterations, including caries. One of the characteristics of sickle cell </w:t>
      </w:r>
      <w:proofErr w:type="spellStart"/>
      <w:r w:rsidR="00FE6DA1">
        <w:rPr>
          <w:lang w:val="en-GB"/>
        </w:rPr>
        <w:t>anemia</w:t>
      </w:r>
      <w:proofErr w:type="spellEnd"/>
      <w:r w:rsidRPr="00917D73">
        <w:rPr>
          <w:lang w:val="en-GB"/>
        </w:rPr>
        <w:t xml:space="preserve"> is its clinical variability: some patients have a </w:t>
      </w:r>
      <w:r w:rsidRPr="00917D73">
        <w:rPr>
          <w:lang w:val="en-GB"/>
        </w:rPr>
        <w:lastRenderedPageBreak/>
        <w:t>very serious condition and are subject to numerous complications and frequent hospitalizations, whereas others present a more benign, in some cases almost asymptomatic, disease process. Both hereditary and acquired factors contribute to this clinical variability. Among the most important acquired factors is the socioeconomic level, with consequent variations in the quality of food, infection prevention and medical care</w:t>
      </w:r>
      <w:r w:rsidR="00047DED">
        <w:rPr>
          <w:lang w:val="en-GB"/>
        </w:rPr>
        <w:t xml:space="preserve"> [16]</w:t>
      </w:r>
      <w:r w:rsidRPr="00917D73">
        <w:rPr>
          <w:lang w:val="en-GB"/>
        </w:rPr>
        <w:t>.</w:t>
      </w:r>
    </w:p>
    <w:p w14:paraId="48598E84" w14:textId="61DBD0C8" w:rsidR="00AC581F" w:rsidRPr="00917D73" w:rsidRDefault="00AC581F" w:rsidP="00797F82">
      <w:pPr>
        <w:ind w:firstLine="720"/>
        <w:contextualSpacing/>
        <w:jc w:val="both"/>
        <w:rPr>
          <w:lang w:val="en-GB"/>
        </w:rPr>
      </w:pPr>
      <w:bookmarkStart w:id="4" w:name="_Hlk495838631"/>
      <w:r w:rsidRPr="00917D73">
        <w:rPr>
          <w:lang w:val="en-GB"/>
        </w:rPr>
        <w:t xml:space="preserve">Pain crises and hospitalization events were chosen for association in this study as factors related to the severity of the disease because patients with sickle cell disease usually have a history of multiple hospitalizations and painful crises, episodes of severe </w:t>
      </w:r>
      <w:proofErr w:type="spellStart"/>
      <w:r w:rsidR="00FE6DA1">
        <w:rPr>
          <w:lang w:val="en-GB"/>
        </w:rPr>
        <w:t>anemia</w:t>
      </w:r>
      <w:proofErr w:type="spellEnd"/>
      <w:r w:rsidRPr="00917D73">
        <w:rPr>
          <w:lang w:val="en-GB"/>
        </w:rPr>
        <w:t>, multiple blood transfusions and recurrent attacks of pulmonary bacterial infections</w:t>
      </w:r>
      <w:r w:rsidR="00047DED">
        <w:rPr>
          <w:lang w:val="en-GB"/>
        </w:rPr>
        <w:t xml:space="preserve"> [17]</w:t>
      </w:r>
      <w:r w:rsidRPr="00917D73">
        <w:rPr>
          <w:lang w:val="en-GB"/>
        </w:rPr>
        <w:t>. These factors were also chosen based on the study by Laurence et al.</w:t>
      </w:r>
      <w:r w:rsidR="00047DED">
        <w:rPr>
          <w:lang w:val="en-GB"/>
        </w:rPr>
        <w:t xml:space="preserve"> [4]</w:t>
      </w:r>
      <w:r w:rsidRPr="00917D73">
        <w:rPr>
          <w:lang w:val="en-GB"/>
        </w:rPr>
        <w:t xml:space="preserve">, in which the clinical severity of sickle cell </w:t>
      </w:r>
      <w:proofErr w:type="spellStart"/>
      <w:r w:rsidR="00FE6DA1">
        <w:rPr>
          <w:lang w:val="en-GB"/>
        </w:rPr>
        <w:t>anemia</w:t>
      </w:r>
      <w:proofErr w:type="spellEnd"/>
      <w:r w:rsidRPr="00917D73">
        <w:rPr>
          <w:lang w:val="en-GB"/>
        </w:rPr>
        <w:t xml:space="preserve"> was measured after asking how many hospitalization episodes had occurred. </w:t>
      </w:r>
      <w:proofErr w:type="spellStart"/>
      <w:r w:rsidRPr="00917D73">
        <w:rPr>
          <w:lang w:val="en-GB"/>
        </w:rPr>
        <w:t>Loureiro</w:t>
      </w:r>
      <w:proofErr w:type="spellEnd"/>
      <w:r w:rsidRPr="00917D73">
        <w:rPr>
          <w:lang w:val="en-GB"/>
        </w:rPr>
        <w:t xml:space="preserve"> and </w:t>
      </w:r>
      <w:proofErr w:type="spellStart"/>
      <w:r w:rsidRPr="00917D73">
        <w:rPr>
          <w:lang w:val="en-GB"/>
        </w:rPr>
        <w:t>Rozenfeld</w:t>
      </w:r>
      <w:proofErr w:type="spellEnd"/>
      <w:r w:rsidR="00E23C7D">
        <w:rPr>
          <w:noProof/>
          <w:vertAlign w:val="superscript"/>
          <w:lang w:val="en-GB"/>
        </w:rPr>
        <w:t xml:space="preserve"> </w:t>
      </w:r>
      <w:r w:rsidR="00E23C7D">
        <w:rPr>
          <w:lang w:val="en-GB"/>
        </w:rPr>
        <w:t>[18]</w:t>
      </w:r>
      <w:r w:rsidRPr="00917D73">
        <w:rPr>
          <w:lang w:val="en-GB"/>
        </w:rPr>
        <w:t xml:space="preserve"> observed that the hospitalization rate is higher in the age group up to 9 years and decreases with advancing age. The age group analysed in the present study is similar to this younger age range, supporting the association of hospitalization with several factors, including dental caries.</w:t>
      </w:r>
    </w:p>
    <w:bookmarkEnd w:id="4"/>
    <w:p w14:paraId="2EBD4C79" w14:textId="1A44A3BD" w:rsidR="00AC581F" w:rsidRPr="00917D73" w:rsidRDefault="00AC581F" w:rsidP="00797F82">
      <w:pPr>
        <w:tabs>
          <w:tab w:val="left" w:pos="993"/>
        </w:tabs>
        <w:ind w:firstLine="720"/>
        <w:contextualSpacing/>
        <w:jc w:val="both"/>
        <w:rPr>
          <w:lang w:val="en-GB"/>
        </w:rPr>
      </w:pPr>
      <w:r w:rsidRPr="00917D73">
        <w:rPr>
          <w:lang w:val="en-GB"/>
        </w:rPr>
        <w:t xml:space="preserve">A main limitation of the present study is its transversal design, as it does not allow cause-effect inferences between the mediating factors associated with dental caries. However, there are no conclusive studies in the literature relating the severity of the clinical manifestations of sickle cell </w:t>
      </w:r>
      <w:proofErr w:type="spellStart"/>
      <w:r w:rsidR="00FE6DA1">
        <w:rPr>
          <w:lang w:val="en-GB"/>
        </w:rPr>
        <w:t>anemia</w:t>
      </w:r>
      <w:proofErr w:type="spellEnd"/>
      <w:r w:rsidRPr="00917D73">
        <w:rPr>
          <w:lang w:val="en-GB"/>
        </w:rPr>
        <w:t xml:space="preserve"> with the prevalence of caries in childhood, which may be considered an initial step and may serve as a basis for other studies. Additionally, the statistical analysis of the data used as an indicator of association, the odds ratio, was based on the Poisson regression. However, the possibility of overestimation of the data is highlighted because this is a cross-sectional study.</w:t>
      </w:r>
    </w:p>
    <w:p w14:paraId="2F2B94BA" w14:textId="77777777" w:rsidR="00AC581F" w:rsidRPr="00917D73" w:rsidRDefault="00AC581F" w:rsidP="00797F82">
      <w:pPr>
        <w:tabs>
          <w:tab w:val="left" w:pos="993"/>
        </w:tabs>
        <w:ind w:firstLine="720"/>
        <w:contextualSpacing/>
        <w:jc w:val="both"/>
        <w:rPr>
          <w:lang w:val="en-GB"/>
        </w:rPr>
      </w:pPr>
      <w:r w:rsidRPr="00917D73">
        <w:rPr>
          <w:lang w:val="en-GB"/>
        </w:rPr>
        <w:t>According to the methodology used in this study, certain demographic and socioeconomic characteristics that a population has or is exposed to can act as determinants in health conditions, since the age of the child, mother's degree of education, family income, diet and access to health services were factors associated with dental caries in the investigated group.</w:t>
      </w:r>
    </w:p>
    <w:p w14:paraId="35F56416" w14:textId="7BCA1A58" w:rsidR="00AC581F" w:rsidRPr="00917D73" w:rsidRDefault="00AC581F" w:rsidP="00797F82">
      <w:pPr>
        <w:tabs>
          <w:tab w:val="left" w:pos="993"/>
        </w:tabs>
        <w:ind w:firstLine="720"/>
        <w:contextualSpacing/>
        <w:jc w:val="both"/>
        <w:rPr>
          <w:lang w:val="en-GB"/>
        </w:rPr>
      </w:pPr>
      <w:r w:rsidRPr="00917D73">
        <w:rPr>
          <w:lang w:val="en-GB"/>
        </w:rPr>
        <w:t xml:space="preserve">The results showed that the severity of the sickle cell condition alone was not sufficient to aggravate the prevalence of caries; therefore, there are no major differences between children with or without sickle cell disease. Although in the study population, the occurrence of pain and hospitalization due to sickle cell disease did not present a statistically significant association with caries after adjustment for the other variables, greater attention should be given to patients with sickle cell </w:t>
      </w:r>
      <w:proofErr w:type="spellStart"/>
      <w:r w:rsidR="00FE6DA1">
        <w:rPr>
          <w:lang w:val="en-GB"/>
        </w:rPr>
        <w:t>anemia</w:t>
      </w:r>
      <w:proofErr w:type="spellEnd"/>
      <w:r w:rsidRPr="00917D73">
        <w:rPr>
          <w:lang w:val="en-GB"/>
        </w:rPr>
        <w:t xml:space="preserve"> because they are vulnerable to serious clinical manifestations of the disease, generating discomfort that may influence oral health conditions.</w:t>
      </w:r>
    </w:p>
    <w:p w14:paraId="220D6288" w14:textId="1F6D8F55" w:rsidR="00AC581F" w:rsidRPr="00917D73" w:rsidRDefault="00AC581F" w:rsidP="00797F82">
      <w:pPr>
        <w:tabs>
          <w:tab w:val="left" w:pos="993"/>
        </w:tabs>
        <w:ind w:firstLine="720"/>
        <w:contextualSpacing/>
        <w:jc w:val="both"/>
        <w:rPr>
          <w:lang w:val="en-GB"/>
        </w:rPr>
      </w:pPr>
      <w:r w:rsidRPr="00917D73">
        <w:rPr>
          <w:lang w:val="en-GB"/>
        </w:rPr>
        <w:t xml:space="preserve">Knowledge of the association between dental caries and the severity of sickle cell </w:t>
      </w:r>
      <w:proofErr w:type="spellStart"/>
      <w:r w:rsidR="00FE6DA1">
        <w:rPr>
          <w:lang w:val="en-GB"/>
        </w:rPr>
        <w:t>anemia</w:t>
      </w:r>
      <w:proofErr w:type="spellEnd"/>
      <w:r w:rsidRPr="00917D73">
        <w:rPr>
          <w:lang w:val="en-GB"/>
        </w:rPr>
        <w:t xml:space="preserve"> allows </w:t>
      </w:r>
      <w:proofErr w:type="spellStart"/>
      <w:r w:rsidR="00FE6DA1">
        <w:rPr>
          <w:lang w:val="en-GB"/>
        </w:rPr>
        <w:t>pediatric</w:t>
      </w:r>
      <w:proofErr w:type="spellEnd"/>
      <w:r w:rsidRPr="00917D73">
        <w:rPr>
          <w:lang w:val="en-GB"/>
        </w:rPr>
        <w:t xml:space="preserve"> dentists to better understand the problem and its role in managing the health of these children.</w:t>
      </w:r>
    </w:p>
    <w:p w14:paraId="7689BA45" w14:textId="77777777" w:rsidR="00AC581F" w:rsidRPr="00917D73" w:rsidRDefault="00AC581F" w:rsidP="00797F82">
      <w:pPr>
        <w:contextualSpacing/>
        <w:jc w:val="both"/>
        <w:rPr>
          <w:b/>
          <w:lang w:val="en-GB"/>
        </w:rPr>
      </w:pPr>
    </w:p>
    <w:p w14:paraId="1CBBD21E" w14:textId="77777777" w:rsidR="00AC581F" w:rsidRDefault="00AC581F" w:rsidP="00797F82">
      <w:pPr>
        <w:jc w:val="both"/>
        <w:rPr>
          <w:b/>
          <w:lang w:val="en-GB"/>
        </w:rPr>
      </w:pPr>
      <w:r w:rsidRPr="00917D73">
        <w:rPr>
          <w:b/>
          <w:lang w:val="en-GB"/>
        </w:rPr>
        <w:t>References</w:t>
      </w:r>
    </w:p>
    <w:p w14:paraId="75BDC166" w14:textId="77777777" w:rsidR="00797F82" w:rsidRDefault="00797F82" w:rsidP="00797F82">
      <w:pPr>
        <w:jc w:val="both"/>
        <w:rPr>
          <w:b/>
          <w:lang w:val="en-GB"/>
        </w:rPr>
      </w:pPr>
    </w:p>
    <w:p w14:paraId="6C7895D9" w14:textId="77777777" w:rsidR="00AC581F" w:rsidRPr="00116F05" w:rsidRDefault="00AC581F" w:rsidP="00797F82">
      <w:pPr>
        <w:pStyle w:val="EndNoteBibliography"/>
        <w:ind w:left="720" w:hanging="720"/>
      </w:pPr>
      <w:r>
        <w:rPr>
          <w:b/>
          <w:lang w:val="en-GB"/>
        </w:rPr>
        <w:t xml:space="preserve">1.       </w:t>
      </w:r>
      <w:r w:rsidRPr="00116F05">
        <w:t xml:space="preserve">Pereira SA, Cardoso CS, Brener S, Proietti AB. Doença Falciforme e qualidade de vida: um estudo da percepção subjetiva dos pacientes da Fundação Hemominas, Minas Gerais, Brasil. Rev. Bras. Hematol. Hemoter., 2008;30(5):411-6. </w:t>
      </w:r>
    </w:p>
    <w:p w14:paraId="69199493" w14:textId="77777777" w:rsidR="00AC581F" w:rsidRPr="00AB1EAA" w:rsidRDefault="00AC581F" w:rsidP="00797F82">
      <w:pPr>
        <w:pStyle w:val="EndNoteBibliography"/>
        <w:ind w:left="720" w:hanging="720"/>
      </w:pPr>
      <w:r>
        <w:lastRenderedPageBreak/>
        <w:t>2.</w:t>
      </w:r>
      <w:r w:rsidRPr="00AB1EAA">
        <w:tab/>
        <w:t>Passos CP, Santos PR, Aguiar MC, Cangussu MC, Toralles MB, da Silva MC, et al. Sickle cell disease does not predispose to caries or periodontal disease. Spec Care Dentist. 2012;32:55-60.</w:t>
      </w:r>
    </w:p>
    <w:p w14:paraId="1565B73A" w14:textId="77777777" w:rsidR="00AC581F" w:rsidRPr="00AB1EAA" w:rsidRDefault="00AC581F" w:rsidP="00797F82">
      <w:pPr>
        <w:pStyle w:val="EndNoteBibliography"/>
        <w:ind w:left="720" w:hanging="720"/>
      </w:pPr>
      <w:r>
        <w:t>3.</w:t>
      </w:r>
      <w:r w:rsidRPr="00AB1EAA">
        <w:tab/>
        <w:t>Fernandes MLMF, Kawachi I, Corrêa-Faria P, Pattusi MP, Paiva SM, Pordeus IA. Caries prevalence and impact on oral health-related quality of life in children with sickle cell disease: cross-sectional study. BMC Oral Health. 2015;15:68.</w:t>
      </w:r>
    </w:p>
    <w:p w14:paraId="7A32EE27" w14:textId="77777777" w:rsidR="00AC581F" w:rsidRPr="00AB1EAA" w:rsidRDefault="00AC581F" w:rsidP="00797F82">
      <w:pPr>
        <w:pStyle w:val="EndNoteBibliography"/>
        <w:ind w:left="720" w:hanging="720"/>
      </w:pPr>
      <w:r>
        <w:t>4.</w:t>
      </w:r>
      <w:r w:rsidRPr="00AB1EAA">
        <w:tab/>
        <w:t>Laurence B, George D, Woods D, Shosanya A, Katz RV, Lanzkron S, et al. The association between sickle cell disease and dental caries in African Americans. Spec Care Dentist. 2006;26:95-100.</w:t>
      </w:r>
    </w:p>
    <w:p w14:paraId="0EE75651" w14:textId="77777777" w:rsidR="00AC581F" w:rsidRPr="00AB1EAA" w:rsidRDefault="00AC581F" w:rsidP="00797F82">
      <w:pPr>
        <w:pStyle w:val="EndNoteBibliography"/>
        <w:ind w:left="720" w:hanging="720"/>
      </w:pPr>
      <w:r>
        <w:t>5.</w:t>
      </w:r>
      <w:r w:rsidRPr="00AB1EAA">
        <w:tab/>
        <w:t>Luna AC, Rodrigues MJ, Menezes VA, Marques KM, Santos FA. Caries prevalence and socioeconomic factors in children with sickle cell anemia. Braz Oral Res. 2012;26:43-9.</w:t>
      </w:r>
    </w:p>
    <w:p w14:paraId="5BE7168C" w14:textId="77777777" w:rsidR="00AC581F" w:rsidRPr="00AB1EAA" w:rsidRDefault="00AC581F" w:rsidP="00797F82">
      <w:pPr>
        <w:pStyle w:val="EndNoteBibliography"/>
        <w:ind w:left="720" w:hanging="720"/>
      </w:pPr>
      <w:r>
        <w:t>6.</w:t>
      </w:r>
      <w:r w:rsidRPr="00AB1EAA">
        <w:tab/>
        <w:t xml:space="preserve">Fukuda JT, Sonis AL, Platt OS, Kurth S. Acquisition of mutans </w:t>
      </w:r>
      <w:r>
        <w:rPr>
          <w:i/>
        </w:rPr>
        <w:t>S</w:t>
      </w:r>
      <w:r w:rsidRPr="006931EA">
        <w:rPr>
          <w:i/>
        </w:rPr>
        <w:t>treptococci</w:t>
      </w:r>
      <w:r w:rsidRPr="00AB1EAA">
        <w:t xml:space="preserve"> and caries prevalence in pediatric sickle cell anemia patients receiving long-term antibiotic therapy. Pediatr Dent. 2005;27:186-90.</w:t>
      </w:r>
    </w:p>
    <w:p w14:paraId="4B58F0BF" w14:textId="77777777" w:rsidR="00AC581F" w:rsidRPr="00AB1EAA" w:rsidRDefault="00AC581F" w:rsidP="00797F82">
      <w:pPr>
        <w:pStyle w:val="EndNoteBibliography"/>
        <w:ind w:left="720" w:hanging="720"/>
      </w:pPr>
      <w:r>
        <w:t>7.</w:t>
      </w:r>
      <w:r w:rsidRPr="00AB1EAA">
        <w:tab/>
        <w:t>BRASIL. Ministério da Saúde. SB Brasil 2002-2003: Pesquisa Nacional de Saúde Bucal: resultados principais. Brasília: Ministério da Saúde; 2004.</w:t>
      </w:r>
    </w:p>
    <w:p w14:paraId="2E189AD7" w14:textId="77777777" w:rsidR="00AC581F" w:rsidRPr="00AB1EAA" w:rsidRDefault="00AC581F" w:rsidP="00797F82">
      <w:pPr>
        <w:pStyle w:val="EndNoteBibliography"/>
        <w:ind w:left="720" w:hanging="720"/>
      </w:pPr>
      <w:r>
        <w:t>8.</w:t>
      </w:r>
      <w:r w:rsidRPr="00AB1EAA">
        <w:tab/>
        <w:t>Scavuzzi AIF, de Oliveira VG, Ferreira EA. Incremento de cárie dental em bebês residentes em feira de Santana/BA: acompanhamento de três anos. Pesqui Bras Odontopediatria Clín Integr. 2007;7</w:t>
      </w:r>
      <w:r>
        <w:t>:161-7</w:t>
      </w:r>
    </w:p>
    <w:p w14:paraId="00F90094" w14:textId="77777777" w:rsidR="00AC581F" w:rsidRPr="00AB1EAA" w:rsidRDefault="00AC581F" w:rsidP="00797F82">
      <w:pPr>
        <w:pStyle w:val="EndNoteBibliography"/>
        <w:ind w:left="720" w:hanging="720"/>
      </w:pPr>
      <w:r>
        <w:t>9.</w:t>
      </w:r>
      <w:r w:rsidRPr="00AB1EAA">
        <w:tab/>
        <w:t>BRASIL. Ministério da Saúde. SB Brasil 2010: Pesquisa Nacional de Saúde Bucal: resultados principais. Brasília: Ministério da Saúde; 2012.</w:t>
      </w:r>
    </w:p>
    <w:p w14:paraId="6B97D267" w14:textId="77777777" w:rsidR="00AC581F" w:rsidRPr="00AB1EAA" w:rsidRDefault="00AC581F" w:rsidP="00797F82">
      <w:pPr>
        <w:pStyle w:val="EndNoteBibliography"/>
        <w:ind w:left="720" w:hanging="720"/>
      </w:pPr>
      <w:r>
        <w:t>10.</w:t>
      </w:r>
      <w:r w:rsidRPr="00AB1EAA">
        <w:tab/>
        <w:t>Moura LdF, de Moura MS, de Toledo OA. Dental caries in children that participated in a dental program providing mother and child care. J Appl Oral Sci. 2006;14:53-60.</w:t>
      </w:r>
    </w:p>
    <w:p w14:paraId="3A6FB2CE" w14:textId="77777777" w:rsidR="00AC581F" w:rsidRPr="00AB1EAA" w:rsidRDefault="00AC581F" w:rsidP="00797F82">
      <w:pPr>
        <w:pStyle w:val="EndNoteBibliography"/>
        <w:ind w:left="720" w:hanging="720"/>
      </w:pPr>
      <w:r w:rsidRPr="00AB1EAA">
        <w:t>1</w:t>
      </w:r>
      <w:r>
        <w:t>1.</w:t>
      </w:r>
      <w:r w:rsidRPr="00AB1EAA">
        <w:tab/>
        <w:t>Lopes LS, Rossi TRA, Cangussu MCT. Ambiente familiar e cárie dentária em pré-escolares do município de Salvador (BA), 2005. Rev Baiana Saúde Pública. 2009;33:428.</w:t>
      </w:r>
    </w:p>
    <w:p w14:paraId="6A2B51BD" w14:textId="77777777" w:rsidR="00AC581F" w:rsidRPr="00AB1EAA" w:rsidRDefault="00AC581F" w:rsidP="00797F82">
      <w:pPr>
        <w:pStyle w:val="EndNoteBibliography"/>
        <w:ind w:left="720" w:hanging="720"/>
      </w:pPr>
      <w:r w:rsidRPr="00AB1EAA">
        <w:t>1</w:t>
      </w:r>
      <w:r>
        <w:t>2.</w:t>
      </w:r>
      <w:r w:rsidRPr="00AB1EAA">
        <w:tab/>
        <w:t>Almeida TF, Cangussu MCT, Chaves SCL, Silva DIC, Santos SC. Condições de saúde bucal de crianças na faixa etária pré-escolar, residentes em áreas de abrangência do Programa Saúde da Família em Salvador. Bahia Brasil Rev Bras Saúde Mater Infant. 2009;9:247-52.</w:t>
      </w:r>
    </w:p>
    <w:p w14:paraId="1AEBB5C0" w14:textId="77777777" w:rsidR="00AC581F" w:rsidRPr="00AB1EAA" w:rsidRDefault="00AC581F" w:rsidP="00797F82">
      <w:pPr>
        <w:pStyle w:val="EndNoteBibliography"/>
        <w:ind w:left="720" w:hanging="720"/>
      </w:pPr>
      <w:r w:rsidRPr="00AB1EAA">
        <w:t>1</w:t>
      </w:r>
      <w:r>
        <w:t>3.</w:t>
      </w:r>
      <w:r w:rsidRPr="00AB1EAA">
        <w:tab/>
        <w:t>Miller ST, Sleeper LA, Pegelow CH, Enos LE, Wang WC, Weiner SJ, et al. Prediction of adverse outcomes in children with sickle cell disease. N Engl J Med. 2000;342:83-9.</w:t>
      </w:r>
    </w:p>
    <w:p w14:paraId="5FA8446A" w14:textId="77777777" w:rsidR="00AC581F" w:rsidRPr="00AB1EAA" w:rsidRDefault="00AC581F" w:rsidP="00797F82">
      <w:pPr>
        <w:pStyle w:val="EndNoteBibliography"/>
        <w:ind w:left="720" w:hanging="720"/>
      </w:pPr>
      <w:r w:rsidRPr="00AB1EAA">
        <w:t>1</w:t>
      </w:r>
      <w:r>
        <w:t>4.</w:t>
      </w:r>
      <w:r w:rsidRPr="00AB1EAA">
        <w:tab/>
        <w:t>Lanzkron S, Carroll CP, Haywood C, Jr. The burden of emergency department use for sickle-cell disease: an analysis of the national emergency department sample database. Am J Hematol. 2010;85:797-9.</w:t>
      </w:r>
    </w:p>
    <w:p w14:paraId="55558327" w14:textId="77777777" w:rsidR="00AC581F" w:rsidRPr="00AB1EAA" w:rsidRDefault="00AC581F" w:rsidP="00797F82">
      <w:pPr>
        <w:pStyle w:val="EndNoteBibliography"/>
        <w:ind w:left="720" w:hanging="720"/>
      </w:pPr>
      <w:r w:rsidRPr="00AB1EAA">
        <w:t>1</w:t>
      </w:r>
      <w:r>
        <w:t>5.</w:t>
      </w:r>
      <w:r w:rsidRPr="00AB1EAA">
        <w:tab/>
        <w:t>Soares FF, Rossi TRA, Brito MGS, Vianna MIP, Cangussu MCT. Condições de saúde bucal e fatores sociodemográficos de crianças de 6 a 96 meses com doença falciforme no Estado da Bahia. Rev Odontol UNESP, Araraquara. 2010;39:115-21.</w:t>
      </w:r>
    </w:p>
    <w:p w14:paraId="4C95578B" w14:textId="77777777" w:rsidR="00AC581F" w:rsidRPr="00AB1EAA" w:rsidRDefault="00AC581F" w:rsidP="00797F82">
      <w:pPr>
        <w:pStyle w:val="EndNoteBibliography"/>
        <w:ind w:left="720" w:hanging="720"/>
      </w:pPr>
      <w:r w:rsidRPr="00AB1EAA">
        <w:t>1</w:t>
      </w:r>
      <w:r>
        <w:t>6.</w:t>
      </w:r>
      <w:r w:rsidRPr="00AB1EAA">
        <w:tab/>
        <w:t>BRASIL. Ministério da Saúde, Agência nacional de vigilância sanitária. Manual de diagnóstico e tratamento de doenças falciformes. Brasília: ANVISA; 2002.</w:t>
      </w:r>
    </w:p>
    <w:p w14:paraId="184C4A50" w14:textId="77777777" w:rsidR="00AC581F" w:rsidRPr="00AB1EAA" w:rsidRDefault="00AC581F" w:rsidP="00797F82">
      <w:pPr>
        <w:pStyle w:val="EndNoteBibliography"/>
        <w:ind w:left="720" w:hanging="720"/>
      </w:pPr>
      <w:r w:rsidRPr="00AB1EAA">
        <w:t>1</w:t>
      </w:r>
      <w:r>
        <w:t>7.</w:t>
      </w:r>
      <w:r w:rsidRPr="00AB1EAA">
        <w:tab/>
        <w:t>Ramakrishna Y. Dental considerations in the management of children suffering from sickle cell disease: a case report. J Indian Soc Pedod Prev Dent. 2007;25:140-3.</w:t>
      </w:r>
    </w:p>
    <w:p w14:paraId="41CB983C" w14:textId="77777777" w:rsidR="00AC581F" w:rsidRPr="00656A68" w:rsidRDefault="00AC581F" w:rsidP="00797F82">
      <w:pPr>
        <w:pStyle w:val="EndNoteBibliography"/>
        <w:ind w:left="720" w:hanging="720"/>
        <w:rPr>
          <w:lang w:val="en-GB"/>
        </w:rPr>
      </w:pPr>
      <w:r w:rsidRPr="00AB1EAA">
        <w:lastRenderedPageBreak/>
        <w:t>1</w:t>
      </w:r>
      <w:r>
        <w:t>8</w:t>
      </w:r>
      <w:r w:rsidRPr="00AB1EAA">
        <w:tab/>
        <w:t>Loureiro MM, Rozenfeld S. Epidemiology of sickle cell disease hospital admissions in Brazil. Rev Saude Publica. 2005;39:943-9.</w:t>
      </w:r>
    </w:p>
    <w:p w14:paraId="3A9BFFFA" w14:textId="77777777" w:rsidR="001032FC" w:rsidRDefault="001032FC" w:rsidP="00797F82">
      <w:pPr>
        <w:jc w:val="both"/>
      </w:pPr>
    </w:p>
    <w:p w14:paraId="0DB7ECEB" w14:textId="77777777" w:rsidR="001C7FE6" w:rsidRDefault="001C7FE6" w:rsidP="00797F82">
      <w:pPr>
        <w:jc w:val="both"/>
      </w:pPr>
    </w:p>
    <w:p w14:paraId="6408B7B4" w14:textId="77777777" w:rsidR="001C7FE6" w:rsidRDefault="001C7FE6" w:rsidP="00797F82">
      <w:pPr>
        <w:jc w:val="both"/>
      </w:pPr>
    </w:p>
    <w:p w14:paraId="6897D3A6" w14:textId="77777777" w:rsidR="001C7FE6" w:rsidRPr="00656A68" w:rsidRDefault="001C7FE6" w:rsidP="00797F82">
      <w:pPr>
        <w:contextualSpacing/>
        <w:jc w:val="both"/>
        <w:outlineLvl w:val="0"/>
        <w:rPr>
          <w:rFonts w:eastAsia="Calibri"/>
          <w:b/>
          <w:bCs/>
          <w:lang w:val="en-GB" w:eastAsia="en-US"/>
        </w:rPr>
      </w:pPr>
    </w:p>
    <w:p w14:paraId="692A83E3" w14:textId="77777777" w:rsidR="001C7FE6" w:rsidRDefault="001C7FE6" w:rsidP="00797F82">
      <w:pPr>
        <w:jc w:val="both"/>
      </w:pPr>
    </w:p>
    <w:p w14:paraId="1F1290A8" w14:textId="77777777" w:rsidR="001C7FE6" w:rsidRDefault="001C7FE6" w:rsidP="00797F82">
      <w:pPr>
        <w:jc w:val="both"/>
      </w:pPr>
    </w:p>
    <w:sectPr w:rsidR="001C7FE6" w:rsidSect="002F091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F"/>
    <w:rsid w:val="00047DED"/>
    <w:rsid w:val="000B7336"/>
    <w:rsid w:val="001032FC"/>
    <w:rsid w:val="001C7FE6"/>
    <w:rsid w:val="00234355"/>
    <w:rsid w:val="002671BB"/>
    <w:rsid w:val="002A714A"/>
    <w:rsid w:val="002F0918"/>
    <w:rsid w:val="00797F82"/>
    <w:rsid w:val="00875054"/>
    <w:rsid w:val="00AC581F"/>
    <w:rsid w:val="00E23C7D"/>
    <w:rsid w:val="00FE6DA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034B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81F"/>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C581F"/>
    <w:pPr>
      <w:jc w:val="both"/>
    </w:pPr>
    <w:rPr>
      <w:noProof/>
    </w:rPr>
  </w:style>
  <w:style w:type="character" w:customStyle="1" w:styleId="EndNoteBibliographyChar">
    <w:name w:val="EndNote Bibliography Char"/>
    <w:basedOn w:val="DefaultParagraphFont"/>
    <w:link w:val="EndNoteBibliography"/>
    <w:rsid w:val="00AC581F"/>
    <w:rPr>
      <w:rFonts w:ascii="Times New Roman" w:eastAsia="Times New Roman" w:hAnsi="Times New Roman" w:cs="Times New Roman"/>
      <w:noProof/>
      <w:lang w:eastAsia="pt-BR"/>
    </w:rPr>
  </w:style>
  <w:style w:type="character" w:customStyle="1" w:styleId="hps">
    <w:name w:val="hps"/>
    <w:rsid w:val="001C7FE6"/>
  </w:style>
  <w:style w:type="character" w:customStyle="1" w:styleId="longtext">
    <w:name w:val="long_text"/>
    <w:rsid w:val="001C7FE6"/>
  </w:style>
  <w:style w:type="character" w:styleId="Hyperlink">
    <w:name w:val="Hyperlink"/>
    <w:uiPriority w:val="99"/>
    <w:unhideWhenUsed/>
    <w:rsid w:val="001C7FE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81F"/>
    <w:rPr>
      <w:rFonts w:ascii="Times New Roman" w:eastAsia="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AC581F"/>
    <w:pPr>
      <w:jc w:val="both"/>
    </w:pPr>
    <w:rPr>
      <w:noProof/>
    </w:rPr>
  </w:style>
  <w:style w:type="character" w:customStyle="1" w:styleId="EndNoteBibliographyChar">
    <w:name w:val="EndNote Bibliography Char"/>
    <w:basedOn w:val="DefaultParagraphFont"/>
    <w:link w:val="EndNoteBibliography"/>
    <w:rsid w:val="00AC581F"/>
    <w:rPr>
      <w:rFonts w:ascii="Times New Roman" w:eastAsia="Times New Roman" w:hAnsi="Times New Roman" w:cs="Times New Roman"/>
      <w:noProof/>
      <w:lang w:eastAsia="pt-BR"/>
    </w:rPr>
  </w:style>
  <w:style w:type="character" w:customStyle="1" w:styleId="hps">
    <w:name w:val="hps"/>
    <w:rsid w:val="001C7FE6"/>
  </w:style>
  <w:style w:type="character" w:customStyle="1" w:styleId="longtext">
    <w:name w:val="long_text"/>
    <w:rsid w:val="001C7FE6"/>
  </w:style>
  <w:style w:type="character" w:styleId="Hyperlink">
    <w:name w:val="Hyperlink"/>
    <w:uiPriority w:val="99"/>
    <w:unhideWhenUsed/>
    <w:rsid w:val="001C7F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4076</Words>
  <Characters>22909</Characters>
  <Application>Microsoft Macintosh Word</Application>
  <DocSecurity>0</DocSecurity>
  <Lines>694</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Santos Carvalho</dc:creator>
  <cp:keywords/>
  <dc:description/>
  <cp:lastModifiedBy>Anderson Santos Carvalho</cp:lastModifiedBy>
  <cp:revision>2</cp:revision>
  <dcterms:created xsi:type="dcterms:W3CDTF">2020-03-13T11:27:00Z</dcterms:created>
  <dcterms:modified xsi:type="dcterms:W3CDTF">2020-03-13T11:27:00Z</dcterms:modified>
</cp:coreProperties>
</file>